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D" w:rsidRDefault="003F1D28">
      <w:pPr>
        <w:spacing w:before="240" w:line="360" w:lineRule="auto"/>
        <w:ind w:left="284" w:hanging="283"/>
        <w:jc w:val="center"/>
        <w:rPr>
          <w:rFonts w:ascii="宋体" w:hAnsi="宋体" w:cs="宋体"/>
          <w:b/>
          <w:sz w:val="28"/>
          <w:shd w:val="clear" w:color="060000" w:fill="auto"/>
        </w:rPr>
      </w:pPr>
      <w:r>
        <w:rPr>
          <w:rFonts w:ascii="宋体" w:hAnsi="宋体" w:cs="宋体"/>
          <w:b/>
          <w:sz w:val="28"/>
          <w:shd w:val="clear" w:color="060000" w:fill="auto"/>
        </w:rPr>
        <w:t xml:space="preserve"> </w:t>
      </w:r>
      <w:r>
        <w:rPr>
          <w:rFonts w:ascii="宋体" w:hAnsi="宋体" w:cs="宋体"/>
          <w:b/>
          <w:sz w:val="28"/>
          <w:shd w:val="clear" w:color="060000" w:fill="auto"/>
        </w:rPr>
        <w:t>芜湖市卫生健康委员会信息系统安全等级测评采购需求</w:t>
      </w:r>
    </w:p>
    <w:p w:rsidR="00615D2D" w:rsidRDefault="003F1D28">
      <w:pPr>
        <w:spacing w:before="240" w:line="360" w:lineRule="auto"/>
        <w:rPr>
          <w:rFonts w:ascii="宋体" w:hAnsi="宋体" w:cs="宋体"/>
          <w:b/>
          <w:sz w:val="24"/>
          <w:shd w:val="clear" w:color="060000" w:fill="auto"/>
        </w:rPr>
      </w:pPr>
      <w:r>
        <w:rPr>
          <w:rFonts w:ascii="宋体" w:hAnsi="宋体" w:cs="宋体"/>
          <w:b/>
          <w:sz w:val="24"/>
          <w:shd w:val="clear" w:color="060000" w:fill="auto"/>
        </w:rPr>
        <w:t>一、项目概述</w:t>
      </w:r>
    </w:p>
    <w:p w:rsidR="00615D2D" w:rsidRDefault="003F1D28">
      <w:pPr>
        <w:spacing w:before="240" w:line="360" w:lineRule="auto"/>
        <w:ind w:firstLine="545"/>
        <w:rPr>
          <w:rFonts w:ascii="Calibri" w:eastAsia="Calibri" w:hAnsi="Calibri" w:cs="Calibri"/>
          <w:color w:val="000000"/>
          <w:sz w:val="24"/>
          <w:shd w:val="clear" w:color="050000" w:fill="auto"/>
        </w:rPr>
      </w:pPr>
      <w:r>
        <w:rPr>
          <w:rFonts w:ascii="宋体" w:hAnsi="宋体" w:cs="宋体"/>
          <w:color w:val="000000"/>
          <w:sz w:val="24"/>
          <w:shd w:val="clear" w:color="050000" w:fill="auto"/>
        </w:rPr>
        <w:t>为贯彻落实国家信息安全等级保护制度，根据公安部《关于开展信息安全等级保护安全建设整改工作的指导意见》（公信安</w:t>
      </w:r>
      <w:r>
        <w:rPr>
          <w:rFonts w:ascii="Calibri" w:eastAsia="Calibri" w:hAnsi="Calibri" w:cs="Calibri"/>
          <w:color w:val="000000"/>
          <w:sz w:val="24"/>
          <w:shd w:val="clear" w:color="050000" w:fill="auto"/>
        </w:rPr>
        <w:t>[2009]1429</w:t>
      </w:r>
      <w:r>
        <w:rPr>
          <w:rFonts w:ascii="宋体" w:hAnsi="宋体" w:cs="宋体"/>
          <w:color w:val="000000"/>
          <w:sz w:val="24"/>
          <w:shd w:val="clear" w:color="050000" w:fill="auto"/>
        </w:rPr>
        <w:t>号）的要求，以国家等级保护相关标准《</w:t>
      </w:r>
      <w:r>
        <w:rPr>
          <w:rFonts w:ascii="宋体" w:hAnsi="宋体" w:cs="宋体"/>
          <w:sz w:val="24"/>
          <w:shd w:val="clear" w:color="050000" w:fill="auto"/>
        </w:rPr>
        <w:t>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网络安全等级保护基本要求</w:t>
      </w:r>
      <w:r>
        <w:rPr>
          <w:rFonts w:ascii="宋体" w:hAnsi="宋体" w:cs="宋体"/>
          <w:color w:val="000000"/>
          <w:sz w:val="24"/>
          <w:shd w:val="clear" w:color="050000" w:fill="auto"/>
        </w:rPr>
        <w:t>》（</w:t>
      </w:r>
      <w:r>
        <w:rPr>
          <w:rFonts w:ascii="Calibri" w:eastAsia="Calibri" w:hAnsi="Calibri" w:cs="Calibri"/>
          <w:color w:val="000000"/>
          <w:sz w:val="24"/>
          <w:shd w:val="clear" w:color="050000" w:fill="auto"/>
        </w:rPr>
        <w:t>GB/T 22239-2019</w:t>
      </w:r>
      <w:r>
        <w:rPr>
          <w:rFonts w:ascii="宋体" w:hAnsi="宋体" w:cs="宋体"/>
          <w:color w:val="000000"/>
          <w:sz w:val="24"/>
          <w:shd w:val="clear" w:color="050000" w:fill="auto"/>
        </w:rPr>
        <w:t>）、</w:t>
      </w:r>
      <w:r>
        <w:rPr>
          <w:rFonts w:ascii="宋体" w:hAnsi="宋体" w:cs="宋体"/>
          <w:sz w:val="24"/>
          <w:shd w:val="clear" w:color="050000" w:fill="auto"/>
        </w:rPr>
        <w:t>《信息安全技术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网络安全等级保护测评要求》（</w:t>
      </w:r>
      <w:r>
        <w:rPr>
          <w:rFonts w:ascii="Calibri" w:eastAsia="Calibri" w:hAnsi="Calibri" w:cs="Calibri"/>
          <w:color w:val="000000"/>
          <w:sz w:val="24"/>
          <w:shd w:val="clear" w:color="050000" w:fill="auto"/>
        </w:rPr>
        <w:t>GB/T 2</w:t>
      </w:r>
      <w:r>
        <w:rPr>
          <w:rFonts w:ascii="Calibri" w:hAnsi="Calibri" w:cs="Calibri" w:hint="eastAsia"/>
          <w:color w:val="000000"/>
          <w:sz w:val="24"/>
          <w:shd w:val="clear" w:color="050000" w:fill="auto"/>
        </w:rPr>
        <w:t>8448</w:t>
      </w:r>
      <w:r>
        <w:rPr>
          <w:rFonts w:ascii="Calibri" w:eastAsia="Calibri" w:hAnsi="Calibri" w:cs="Calibri"/>
          <w:color w:val="000000"/>
          <w:sz w:val="24"/>
          <w:shd w:val="clear" w:color="050000" w:fill="auto"/>
        </w:rPr>
        <w:t>-2019</w:t>
      </w:r>
      <w:r>
        <w:rPr>
          <w:rFonts w:ascii="宋体" w:hAnsi="宋体" w:cs="宋体"/>
          <w:sz w:val="24"/>
          <w:shd w:val="clear" w:color="050000" w:fill="auto"/>
        </w:rPr>
        <w:t>）</w:t>
      </w:r>
      <w:r>
        <w:rPr>
          <w:rFonts w:ascii="宋体" w:hAnsi="宋体" w:cs="宋体"/>
          <w:color w:val="000000"/>
          <w:sz w:val="24"/>
          <w:shd w:val="clear" w:color="050000" w:fill="auto"/>
        </w:rPr>
        <w:t>为基础，进一步提高芜湖市卫</w:t>
      </w:r>
      <w:proofErr w:type="gramStart"/>
      <w:r>
        <w:rPr>
          <w:rFonts w:ascii="宋体" w:hAnsi="宋体" w:cs="宋体"/>
          <w:color w:val="000000"/>
          <w:sz w:val="24"/>
          <w:shd w:val="clear" w:color="050000" w:fill="auto"/>
        </w:rPr>
        <w:t>健委整体</w:t>
      </w:r>
      <w:proofErr w:type="gramEnd"/>
      <w:r>
        <w:rPr>
          <w:rFonts w:ascii="宋体" w:hAnsi="宋体" w:cs="宋体"/>
          <w:color w:val="000000"/>
          <w:sz w:val="24"/>
          <w:shd w:val="clear" w:color="050000" w:fill="auto"/>
        </w:rPr>
        <w:t>信息安全防护水平，明确信息系统的安全保护水平与国家信息安全等级保护相关要求之间的差距以及系统存在的安全隐患，需对芜湖市卫</w:t>
      </w:r>
      <w:proofErr w:type="gramStart"/>
      <w:r>
        <w:rPr>
          <w:rFonts w:ascii="宋体" w:hAnsi="宋体" w:cs="宋体"/>
          <w:color w:val="000000"/>
          <w:sz w:val="24"/>
          <w:shd w:val="clear" w:color="050000" w:fill="auto"/>
        </w:rPr>
        <w:t>健委重要</w:t>
      </w:r>
      <w:proofErr w:type="gramEnd"/>
      <w:r>
        <w:rPr>
          <w:rFonts w:ascii="宋体" w:hAnsi="宋体" w:cs="宋体"/>
          <w:color w:val="000000"/>
          <w:sz w:val="24"/>
          <w:shd w:val="clear" w:color="050000" w:fill="auto"/>
        </w:rPr>
        <w:t>信息系统实施等级保护测评工作，以便为后续的安全建设和整改工作提供建议和决策依据，以进一步完善信息系统安全管理体系和技术防护体系，切实提高系统信息安全防护能力，为芜湖市</w:t>
      </w:r>
      <w:proofErr w:type="gramStart"/>
      <w:r>
        <w:rPr>
          <w:rFonts w:ascii="宋体" w:hAnsi="宋体" w:cs="宋体"/>
          <w:color w:val="000000"/>
          <w:sz w:val="24"/>
          <w:shd w:val="clear" w:color="050000" w:fill="auto"/>
        </w:rPr>
        <w:t>卫健委信息化</w:t>
      </w:r>
      <w:proofErr w:type="gramEnd"/>
      <w:r>
        <w:rPr>
          <w:rFonts w:ascii="宋体" w:hAnsi="宋体" w:cs="宋体"/>
          <w:color w:val="000000"/>
          <w:sz w:val="24"/>
          <w:shd w:val="clear" w:color="050000" w:fill="auto"/>
        </w:rPr>
        <w:t>健康发展提供可靠保障。</w:t>
      </w:r>
    </w:p>
    <w:p w:rsidR="00615D2D" w:rsidRDefault="003F1D28">
      <w:pPr>
        <w:spacing w:before="240" w:line="360" w:lineRule="auto"/>
        <w:rPr>
          <w:rFonts w:ascii="Calibri" w:eastAsia="Calibri" w:hAnsi="Calibri" w:cs="Calibri"/>
          <w:b/>
          <w:sz w:val="24"/>
          <w:shd w:val="clear" w:color="060000" w:fill="auto"/>
        </w:rPr>
      </w:pPr>
      <w:r>
        <w:rPr>
          <w:rFonts w:ascii="宋体" w:hAnsi="宋体" w:cs="宋体"/>
          <w:b/>
          <w:sz w:val="24"/>
          <w:shd w:val="clear" w:color="060000" w:fill="auto"/>
        </w:rPr>
        <w:t>二、项目要求及系统情况</w:t>
      </w:r>
    </w:p>
    <w:p w:rsidR="00615D2D" w:rsidRDefault="003F1D28">
      <w:pPr>
        <w:spacing w:before="240" w:after="240" w:line="360" w:lineRule="auto"/>
        <w:ind w:left="141" w:firstLine="565"/>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要求投标单位为信息系统进行前期分析评估和优化加固服务以及后期巡检、测试、等级测评等服务内容。服务总体的目的是通过专业技术</w:t>
      </w:r>
      <w:r>
        <w:rPr>
          <w:rFonts w:ascii="宋体" w:hAnsi="宋体" w:cs="宋体"/>
          <w:sz w:val="24"/>
          <w:shd w:val="clear" w:color="050000" w:fill="auto"/>
        </w:rPr>
        <w:t>服务团队分步、有序、扎实、全面的对</w:t>
      </w:r>
      <w:r>
        <w:rPr>
          <w:rFonts w:ascii="宋体" w:hAnsi="宋体" w:cs="宋体"/>
          <w:color w:val="000000"/>
          <w:sz w:val="24"/>
          <w:shd w:val="clear" w:color="050000" w:fill="auto"/>
        </w:rPr>
        <w:t>芜湖市</w:t>
      </w:r>
      <w:proofErr w:type="gramStart"/>
      <w:r>
        <w:rPr>
          <w:rFonts w:ascii="宋体" w:hAnsi="宋体" w:cs="宋体"/>
          <w:color w:val="000000"/>
          <w:sz w:val="24"/>
          <w:shd w:val="clear" w:color="050000" w:fill="auto"/>
        </w:rPr>
        <w:t>卫健委</w:t>
      </w:r>
      <w:r>
        <w:rPr>
          <w:rFonts w:ascii="宋体" w:hAnsi="宋体" w:cs="宋体"/>
          <w:sz w:val="24"/>
          <w:shd w:val="clear" w:color="050000" w:fill="auto"/>
        </w:rPr>
        <w:t>信息系统</w:t>
      </w:r>
      <w:proofErr w:type="gramEnd"/>
      <w:r>
        <w:rPr>
          <w:rFonts w:ascii="宋体" w:hAnsi="宋体" w:cs="宋体"/>
          <w:sz w:val="24"/>
          <w:shd w:val="clear" w:color="050000" w:fill="auto"/>
        </w:rPr>
        <w:t>进行深入的分析评估，理清各种基础数据和运行情况，发现各种问题和隐患，在此基础上提供针对性的整改建议，配合</w:t>
      </w:r>
      <w:r>
        <w:rPr>
          <w:rFonts w:ascii="宋体" w:hAnsi="宋体" w:cs="宋体"/>
          <w:color w:val="000000"/>
          <w:sz w:val="24"/>
          <w:shd w:val="clear" w:color="050000" w:fill="auto"/>
        </w:rPr>
        <w:t>芜湖市</w:t>
      </w:r>
      <w:proofErr w:type="gramStart"/>
      <w:r>
        <w:rPr>
          <w:rFonts w:ascii="宋体" w:hAnsi="宋体" w:cs="宋体"/>
          <w:color w:val="000000"/>
          <w:sz w:val="24"/>
          <w:shd w:val="clear" w:color="050000" w:fill="auto"/>
        </w:rPr>
        <w:t>卫健委</w:t>
      </w:r>
      <w:r>
        <w:rPr>
          <w:rFonts w:ascii="宋体" w:hAnsi="宋体" w:cs="宋体"/>
          <w:sz w:val="24"/>
          <w:shd w:val="clear" w:color="050000" w:fill="auto"/>
        </w:rPr>
        <w:t>信息系统</w:t>
      </w:r>
      <w:proofErr w:type="gramEnd"/>
      <w:r>
        <w:rPr>
          <w:rFonts w:ascii="宋体" w:hAnsi="宋体" w:cs="宋体"/>
          <w:sz w:val="24"/>
          <w:shd w:val="clear" w:color="050000" w:fill="auto"/>
        </w:rPr>
        <w:t>提供后期运行全过程支持服务。</w:t>
      </w:r>
    </w:p>
    <w:p w:rsidR="00615D2D" w:rsidRDefault="003F1D28">
      <w:pPr>
        <w:spacing w:after="240" w:line="360" w:lineRule="auto"/>
        <w:ind w:left="215" w:firstLine="438"/>
        <w:rPr>
          <w:rFonts w:ascii="宋体" w:hAnsi="宋体" w:cs="宋体"/>
          <w:sz w:val="24"/>
          <w:shd w:val="clear" w:color="050000" w:fill="auto"/>
        </w:rPr>
      </w:pPr>
      <w:r>
        <w:rPr>
          <w:rFonts w:ascii="宋体" w:hAnsi="宋体" w:cs="宋体"/>
          <w:sz w:val="24"/>
          <w:shd w:val="clear" w:color="050000" w:fill="auto"/>
        </w:rPr>
        <w:t>2.</w:t>
      </w:r>
      <w:r>
        <w:rPr>
          <w:rFonts w:ascii="宋体" w:hAnsi="宋体" w:cs="宋体"/>
          <w:sz w:val="24"/>
          <w:shd w:val="clear" w:color="050000" w:fill="auto"/>
        </w:rPr>
        <w:t>后期按照国家信息安全等级保护制度的要求，为</w:t>
      </w:r>
      <w:r>
        <w:rPr>
          <w:rFonts w:ascii="宋体" w:hAnsi="宋体" w:cs="宋体"/>
          <w:color w:val="000000"/>
          <w:sz w:val="24"/>
          <w:shd w:val="clear" w:color="050000" w:fill="auto"/>
        </w:rPr>
        <w:t>芜湖市</w:t>
      </w:r>
      <w:proofErr w:type="gramStart"/>
      <w:r>
        <w:rPr>
          <w:rFonts w:ascii="宋体" w:hAnsi="宋体" w:cs="宋体"/>
          <w:color w:val="000000"/>
          <w:sz w:val="24"/>
          <w:shd w:val="clear" w:color="050000" w:fill="auto"/>
        </w:rPr>
        <w:t>卫健委</w:t>
      </w:r>
      <w:r>
        <w:rPr>
          <w:rFonts w:ascii="宋体" w:hAnsi="宋体" w:cs="宋体"/>
          <w:sz w:val="24"/>
          <w:shd w:val="clear" w:color="050000" w:fill="auto"/>
        </w:rPr>
        <w:t>在</w:t>
      </w:r>
      <w:proofErr w:type="gramEnd"/>
      <w:r>
        <w:rPr>
          <w:rFonts w:ascii="宋体" w:hAnsi="宋体" w:cs="宋体"/>
          <w:sz w:val="24"/>
          <w:shd w:val="clear" w:color="050000" w:fill="auto"/>
        </w:rPr>
        <w:t>推进信息安全等级保护工作过程中监督、检查、指导等提供专业技术支持，并提供相关技术咨询服务、信息安全技术培训、信息系统（网络）安全性测评、信息系统安全方案咨询和评审等。</w:t>
      </w:r>
    </w:p>
    <w:p w:rsidR="00615D2D" w:rsidRDefault="003F1D28">
      <w:pPr>
        <w:spacing w:line="360" w:lineRule="auto"/>
        <w:ind w:left="215" w:firstLine="438"/>
        <w:rPr>
          <w:rFonts w:ascii="Calibri" w:eastAsia="Calibri" w:hAnsi="Calibri" w:cs="Calibri"/>
          <w:sz w:val="24"/>
          <w:shd w:val="clear" w:color="050000" w:fill="auto"/>
        </w:rPr>
      </w:pPr>
      <w:r>
        <w:rPr>
          <w:rFonts w:ascii="宋体" w:hAnsi="宋体" w:cs="宋体"/>
          <w:sz w:val="24"/>
          <w:shd w:val="clear" w:color="050000" w:fill="auto"/>
        </w:rPr>
        <w:t>3.</w:t>
      </w:r>
      <w:r>
        <w:rPr>
          <w:rFonts w:ascii="宋体" w:hAnsi="宋体" w:cs="宋体"/>
          <w:sz w:val="24"/>
          <w:shd w:val="clear" w:color="050000" w:fill="auto"/>
        </w:rPr>
        <w:t>根据中华人民共和国国家标准《</w:t>
      </w:r>
      <w:r>
        <w:rPr>
          <w:rFonts w:ascii="Calibri" w:eastAsia="Calibri" w:hAnsi="Calibri" w:cs="Calibri"/>
          <w:sz w:val="24"/>
          <w:shd w:val="clear" w:color="050000" w:fill="auto"/>
        </w:rPr>
        <w:t xml:space="preserve">GB/T22239-2019 </w:t>
      </w:r>
      <w:r>
        <w:rPr>
          <w:rFonts w:ascii="宋体" w:hAnsi="宋体" w:cs="宋体"/>
          <w:sz w:val="24"/>
          <w:shd w:val="clear" w:color="050000" w:fill="auto"/>
        </w:rPr>
        <w:t>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网络安全等级保护基本要求》</w:t>
      </w:r>
      <w:r>
        <w:rPr>
          <w:rFonts w:ascii="Calibri" w:eastAsia="Calibri" w:hAnsi="Calibri" w:cs="Calibri"/>
          <w:sz w:val="24"/>
          <w:shd w:val="clear" w:color="050000" w:fill="auto"/>
        </w:rPr>
        <w:t xml:space="preserve"> </w:t>
      </w:r>
      <w:r>
        <w:rPr>
          <w:rFonts w:ascii="宋体" w:hAnsi="宋体" w:cs="宋体"/>
          <w:sz w:val="24"/>
          <w:shd w:val="clear" w:color="050000" w:fill="auto"/>
        </w:rPr>
        <w:t>、《</w:t>
      </w:r>
      <w:r>
        <w:rPr>
          <w:rFonts w:ascii="Calibri" w:eastAsia="Calibri" w:hAnsi="Calibri" w:cs="Calibri"/>
          <w:sz w:val="24"/>
          <w:shd w:val="clear" w:color="050000" w:fill="auto"/>
        </w:rPr>
        <w:t>GB/T28448-2019</w:t>
      </w:r>
      <w:r>
        <w:rPr>
          <w:rFonts w:ascii="宋体" w:hAnsi="宋体" w:cs="宋体"/>
          <w:sz w:val="24"/>
          <w:shd w:val="clear" w:color="050000" w:fill="auto"/>
        </w:rPr>
        <w:t>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网络安全等级保护测评要求》以及有关文件要求，将对以下信息系统等级保护测评项目进行公开招标。</w:t>
      </w:r>
    </w:p>
    <w:p w:rsidR="00615D2D" w:rsidRDefault="00615D2D">
      <w:pPr>
        <w:spacing w:line="360" w:lineRule="auto"/>
        <w:ind w:left="215" w:firstLine="438"/>
        <w:rPr>
          <w:rFonts w:ascii="Calibri" w:eastAsia="Calibri" w:hAnsi="Calibri" w:cs="Calibri"/>
          <w:sz w:val="24"/>
          <w:shd w:val="clear" w:color="050000" w:fill="auto"/>
        </w:rPr>
      </w:pPr>
    </w:p>
    <w:p w:rsidR="00615D2D" w:rsidRDefault="00615D2D">
      <w:pPr>
        <w:spacing w:line="360" w:lineRule="auto"/>
        <w:ind w:left="215" w:firstLine="438"/>
        <w:rPr>
          <w:rFonts w:ascii="Calibri" w:eastAsia="Calibri" w:hAnsi="Calibri" w:cs="Calibri"/>
          <w:sz w:val="24"/>
          <w:shd w:val="clear" w:color="050000" w:fill="auto"/>
        </w:rPr>
      </w:pPr>
    </w:p>
    <w:tbl>
      <w:tblPr>
        <w:tblW w:w="8582" w:type="dxa"/>
        <w:jc w:val="center"/>
        <w:tblLayout w:type="fixed"/>
        <w:tblLook w:val="04A0" w:firstRow="1" w:lastRow="0" w:firstColumn="1" w:lastColumn="0" w:noHBand="0" w:noVBand="1"/>
      </w:tblPr>
      <w:tblGrid>
        <w:gridCol w:w="834"/>
        <w:gridCol w:w="2900"/>
        <w:gridCol w:w="1269"/>
        <w:gridCol w:w="3579"/>
      </w:tblGrid>
      <w:tr w:rsidR="00615D2D">
        <w:trPr>
          <w:jc w:val="center"/>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hd w:val="clear" w:color="030000" w:fill="auto"/>
              </w:rPr>
            </w:pPr>
            <w:r>
              <w:rPr>
                <w:rFonts w:ascii="宋体" w:hAnsi="宋体" w:cs="宋体"/>
                <w:color w:val="000000"/>
                <w:sz w:val="24"/>
                <w:shd w:val="clear" w:color="050000" w:fill="auto"/>
              </w:rPr>
              <w:t>序号</w:t>
            </w:r>
          </w:p>
        </w:tc>
        <w:tc>
          <w:tcPr>
            <w:tcW w:w="2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jc w:val="center"/>
              <w:rPr>
                <w:rFonts w:ascii="宋体" w:hAnsi="宋体" w:cs="宋体"/>
                <w:shd w:val="clear" w:color="030000" w:fill="auto"/>
              </w:rPr>
            </w:pPr>
            <w:r>
              <w:rPr>
                <w:rFonts w:ascii="宋体" w:hAnsi="宋体" w:cs="宋体"/>
                <w:color w:val="000000"/>
                <w:sz w:val="24"/>
                <w:shd w:val="clear" w:color="050000" w:fill="auto"/>
              </w:rPr>
              <w:t>系统名称</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jc w:val="center"/>
              <w:rPr>
                <w:rFonts w:ascii="宋体" w:hAnsi="宋体" w:cs="宋体"/>
                <w:shd w:val="clear" w:color="030000" w:fill="auto"/>
              </w:rPr>
            </w:pPr>
            <w:r>
              <w:rPr>
                <w:rFonts w:ascii="宋体" w:hAnsi="宋体" w:cs="宋体"/>
                <w:color w:val="000000"/>
                <w:sz w:val="24"/>
                <w:shd w:val="clear" w:color="050000" w:fill="auto"/>
              </w:rPr>
              <w:t>等级</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jc w:val="center"/>
              <w:rPr>
                <w:rFonts w:ascii="宋体" w:hAnsi="宋体" w:cs="宋体"/>
                <w:shd w:val="clear" w:color="030000" w:fill="auto"/>
              </w:rPr>
            </w:pPr>
            <w:r>
              <w:rPr>
                <w:rFonts w:ascii="宋体" w:hAnsi="宋体" w:cs="宋体"/>
                <w:color w:val="000000"/>
                <w:sz w:val="24"/>
                <w:shd w:val="clear" w:color="050000" w:fill="auto"/>
              </w:rPr>
              <w:t>备注</w:t>
            </w:r>
          </w:p>
        </w:tc>
      </w:tr>
      <w:tr w:rsidR="00615D2D">
        <w:trPr>
          <w:jc w:val="center"/>
        </w:trPr>
        <w:tc>
          <w:tcPr>
            <w:tcW w:w="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jc w:val="center"/>
              <w:rPr>
                <w:rFonts w:ascii="宋体" w:hAnsi="宋体" w:cs="宋体"/>
                <w:shd w:val="clear" w:color="030000" w:fill="auto"/>
              </w:rPr>
            </w:pPr>
            <w:r>
              <w:rPr>
                <w:rFonts w:ascii="宋体" w:hAnsi="宋体" w:cs="宋体"/>
                <w:color w:val="000000"/>
                <w:sz w:val="24"/>
                <w:shd w:val="clear" w:color="050000" w:fill="auto"/>
              </w:rPr>
              <w:t>1</w:t>
            </w:r>
          </w:p>
        </w:tc>
        <w:tc>
          <w:tcPr>
            <w:tcW w:w="2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jc w:val="center"/>
              <w:rPr>
                <w:rFonts w:ascii="宋体" w:hAnsi="宋体" w:cs="宋体"/>
                <w:shd w:val="clear" w:color="040000" w:fill="auto"/>
              </w:rPr>
            </w:pPr>
            <w:r>
              <w:rPr>
                <w:rFonts w:ascii="宋体" w:hAnsi="宋体" w:cs="宋体"/>
                <w:sz w:val="24"/>
                <w:shd w:val="clear" w:color="050000" w:fill="auto"/>
              </w:rPr>
              <w:t>全民健康信息平台</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ind w:firstLine="110"/>
              <w:jc w:val="center"/>
              <w:rPr>
                <w:rFonts w:ascii="宋体" w:hAnsi="宋体" w:cs="宋体"/>
                <w:shd w:val="clear" w:color="030000" w:fill="auto"/>
              </w:rPr>
            </w:pPr>
            <w:r>
              <w:rPr>
                <w:rFonts w:ascii="宋体" w:hAnsi="宋体" w:cs="宋体"/>
                <w:color w:val="000000"/>
                <w:sz w:val="24"/>
                <w:shd w:val="clear" w:color="050000" w:fill="auto"/>
              </w:rPr>
              <w:t>三级</w:t>
            </w:r>
          </w:p>
        </w:tc>
        <w:tc>
          <w:tcPr>
            <w:tcW w:w="3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before="240" w:line="360" w:lineRule="auto"/>
              <w:jc w:val="center"/>
              <w:rPr>
                <w:rFonts w:ascii="宋体" w:hAnsi="宋体" w:cs="宋体"/>
                <w:shd w:val="clear" w:color="030000" w:fill="auto"/>
              </w:rPr>
            </w:pPr>
            <w:r>
              <w:rPr>
                <w:rFonts w:ascii="宋体" w:hAnsi="宋体" w:cs="宋体"/>
                <w:color w:val="000000"/>
                <w:sz w:val="24"/>
                <w:shd w:val="clear" w:color="050000" w:fill="auto"/>
              </w:rPr>
              <w:t>等级保护测评服务</w:t>
            </w:r>
          </w:p>
        </w:tc>
      </w:tr>
    </w:tbl>
    <w:p w:rsidR="00615D2D" w:rsidRDefault="003F1D28">
      <w:pPr>
        <w:spacing w:before="240" w:line="360" w:lineRule="auto"/>
        <w:rPr>
          <w:rFonts w:ascii="Calibri" w:eastAsia="Calibri" w:hAnsi="Calibri" w:cs="Calibri"/>
          <w:b/>
          <w:sz w:val="24"/>
          <w:shd w:val="clear" w:color="060000" w:fill="auto"/>
        </w:rPr>
      </w:pPr>
      <w:r>
        <w:rPr>
          <w:rFonts w:ascii="宋体" w:hAnsi="宋体" w:cs="宋体"/>
          <w:b/>
          <w:sz w:val="24"/>
          <w:shd w:val="clear" w:color="060000" w:fill="auto"/>
        </w:rPr>
        <w:t>三、测评要求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依据国家相关文件、标准、系统安全保护等级和《信息安全技术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网络安全等级保护基本要求》对被测系统进行等级保护测评。</w:t>
      </w:r>
    </w:p>
    <w:p w:rsidR="00615D2D" w:rsidRDefault="003F1D28">
      <w:pPr>
        <w:spacing w:before="240" w:line="360" w:lineRule="auto"/>
        <w:rPr>
          <w:rFonts w:ascii="宋体" w:hAnsi="宋体" w:cs="宋体"/>
          <w:b/>
          <w:sz w:val="24"/>
          <w:shd w:val="clear" w:color="060000" w:fill="auto"/>
        </w:rPr>
      </w:pPr>
      <w:r>
        <w:rPr>
          <w:rFonts w:ascii="宋体" w:hAnsi="宋体" w:cs="宋体"/>
          <w:b/>
          <w:sz w:val="24"/>
          <w:shd w:val="clear" w:color="060000" w:fill="auto"/>
        </w:rPr>
        <w:t xml:space="preserve">1. </w:t>
      </w:r>
      <w:r>
        <w:rPr>
          <w:rFonts w:ascii="宋体" w:hAnsi="宋体" w:cs="宋体"/>
          <w:b/>
          <w:sz w:val="24"/>
          <w:shd w:val="clear" w:color="060000" w:fill="auto"/>
        </w:rPr>
        <w:t>等级保护测评内容</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等级保护测评内容主要包括以下几个方面：</w:t>
      </w:r>
    </w:p>
    <w:p w:rsidR="00615D2D" w:rsidRDefault="003F1D28">
      <w:pPr>
        <w:ind w:firstLine="438"/>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1</w:t>
      </w:r>
      <w:r>
        <w:rPr>
          <w:rFonts w:ascii="宋体" w:hAnsi="宋体" w:cs="宋体"/>
          <w:sz w:val="24"/>
          <w:shd w:val="clear" w:color="050000" w:fill="auto"/>
        </w:rPr>
        <w:t>）安全通用测评：包括安全物理环境、安全通信网络、安全区域边界、安全计算环境、安全管理中心、安全管理制度、安全管理机构、安全管理人员、</w:t>
      </w:r>
      <w:proofErr w:type="gramStart"/>
      <w:r>
        <w:rPr>
          <w:rFonts w:ascii="宋体" w:hAnsi="宋体" w:cs="宋体"/>
          <w:sz w:val="24"/>
          <w:shd w:val="clear" w:color="050000" w:fill="auto"/>
        </w:rPr>
        <w:t>安全运</w:t>
      </w:r>
      <w:proofErr w:type="gramEnd"/>
      <w:r>
        <w:rPr>
          <w:rFonts w:ascii="宋体" w:hAnsi="宋体" w:cs="宋体"/>
          <w:sz w:val="24"/>
          <w:shd w:val="clear" w:color="050000" w:fill="auto"/>
        </w:rPr>
        <w:t>维管理、安全建设管理。</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2</w:t>
      </w:r>
      <w:r>
        <w:rPr>
          <w:rFonts w:ascii="宋体" w:hAnsi="宋体" w:cs="宋体"/>
          <w:sz w:val="24"/>
          <w:shd w:val="clear" w:color="050000" w:fill="auto"/>
        </w:rPr>
        <w:t>）形成差距分析报告：依据测评结果和《信息安全技术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网络安全等级保护基本要求》（</w:t>
      </w:r>
      <w:r>
        <w:rPr>
          <w:rFonts w:ascii="宋体" w:hAnsi="宋体" w:cs="宋体"/>
          <w:sz w:val="24"/>
          <w:shd w:val="clear" w:color="050000" w:fill="auto"/>
        </w:rPr>
        <w:t>GB /T 22239-2019</w:t>
      </w:r>
      <w:r>
        <w:rPr>
          <w:rFonts w:ascii="宋体" w:hAnsi="宋体" w:cs="宋体"/>
          <w:sz w:val="24"/>
          <w:shd w:val="clear" w:color="050000" w:fill="auto"/>
        </w:rPr>
        <w:t>），对各信息系统进行安全现状分析，形成相应的差距分析报告。</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3</w:t>
      </w:r>
      <w:r>
        <w:rPr>
          <w:rFonts w:ascii="宋体" w:hAnsi="宋体" w:cs="宋体"/>
          <w:sz w:val="24"/>
          <w:shd w:val="clear" w:color="050000" w:fill="auto"/>
        </w:rPr>
        <w:t>）编制系统安全整改方案：依据《信息安全技术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网络安全等级保护基本要求》和《信息安全技术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网络安全等级保护安全设计技术要求》，结合差距分析结果，编制针对各信息系统的安全整改建设方案。</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4</w:t>
      </w:r>
      <w:r>
        <w:rPr>
          <w:rFonts w:ascii="宋体" w:hAnsi="宋体" w:cs="宋体"/>
          <w:sz w:val="24"/>
          <w:shd w:val="clear" w:color="050000" w:fill="auto"/>
        </w:rPr>
        <w:t>）编制和完善安全管理制度：依据《信息安全技术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网络安全等级保护基本要求》和《信息安全技术</w:t>
      </w:r>
      <w:r>
        <w:rPr>
          <w:rFonts w:ascii="Calibri" w:eastAsia="Calibri" w:hAnsi="Calibri" w:cs="Calibri"/>
          <w:sz w:val="24"/>
          <w:shd w:val="clear" w:color="050000" w:fill="auto"/>
        </w:rPr>
        <w:t xml:space="preserve"> </w:t>
      </w:r>
      <w:r>
        <w:rPr>
          <w:rFonts w:ascii="宋体" w:hAnsi="宋体" w:cs="宋体"/>
          <w:sz w:val="24"/>
          <w:shd w:val="clear" w:color="050000" w:fill="auto"/>
        </w:rPr>
        <w:t>网络安全等级保护安全设计技术要求》，协助建设方制订和完善各项信息安全管理制度，规范信息安全日常管理工作，提高信息安全基础管理水平。</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5</w:t>
      </w:r>
      <w:r>
        <w:rPr>
          <w:rFonts w:ascii="宋体" w:hAnsi="宋体" w:cs="宋体"/>
          <w:sz w:val="24"/>
          <w:shd w:val="clear" w:color="050000" w:fill="auto"/>
        </w:rPr>
        <w:t>）等级保护安全培训：为采购方提供不少于</w:t>
      </w:r>
      <w:r>
        <w:rPr>
          <w:rFonts w:ascii="宋体" w:hAnsi="宋体" w:cs="宋体"/>
          <w:sz w:val="24"/>
          <w:shd w:val="clear" w:color="050000" w:fill="auto"/>
        </w:rPr>
        <w:t>2</w:t>
      </w:r>
      <w:r>
        <w:rPr>
          <w:rFonts w:ascii="宋体" w:hAnsi="宋体" w:cs="宋体"/>
          <w:sz w:val="24"/>
          <w:shd w:val="clear" w:color="050000" w:fill="auto"/>
        </w:rPr>
        <w:t>次的信息安全技术培训，确保技术人员了解、掌握关于信息系统等级保护相关规定，信息安全策略、信息</w:t>
      </w:r>
      <w:r>
        <w:rPr>
          <w:rFonts w:ascii="宋体" w:hAnsi="宋体" w:cs="宋体"/>
          <w:sz w:val="24"/>
          <w:shd w:val="clear" w:color="050000" w:fill="auto"/>
        </w:rPr>
        <w:lastRenderedPageBreak/>
        <w:t>保密制度，授权使用系统流程，信息安全管理制度和相关流程等</w:t>
      </w:r>
      <w:r>
        <w:rPr>
          <w:rFonts w:ascii="宋体" w:hAnsi="宋体" w:cs="宋体"/>
          <w:sz w:val="24"/>
          <w:shd w:val="clear" w:color="050000" w:fill="auto"/>
        </w:rPr>
        <w:t>。为采购方开展全方位信息安全业务培训，全面提升信息化人才队伍的安全意识和专业技能水平。</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6</w:t>
      </w:r>
      <w:r>
        <w:rPr>
          <w:rFonts w:ascii="宋体" w:hAnsi="宋体" w:cs="宋体"/>
          <w:sz w:val="24"/>
          <w:shd w:val="clear" w:color="050000" w:fill="auto"/>
        </w:rPr>
        <w:t>）编制等级测评报告：完成上述测评工作和建设方实施整改后，出具符合公安机关要求的（年度）信息系统安全保护等级测评报告。</w:t>
      </w:r>
    </w:p>
    <w:p w:rsidR="00615D2D" w:rsidRDefault="003F1D28">
      <w:pPr>
        <w:spacing w:before="240" w:line="360" w:lineRule="auto"/>
        <w:rPr>
          <w:rFonts w:ascii="宋体" w:hAnsi="宋体" w:cs="宋体"/>
          <w:sz w:val="24"/>
          <w:shd w:val="clear" w:color="050000" w:fill="auto"/>
        </w:rPr>
      </w:pPr>
      <w:r>
        <w:rPr>
          <w:rFonts w:ascii="宋体" w:hAnsi="宋体" w:cs="宋体"/>
          <w:b/>
          <w:color w:val="000000"/>
          <w:sz w:val="24"/>
          <w:shd w:val="clear" w:color="060000" w:fill="auto"/>
        </w:rPr>
        <w:t>2.</w:t>
      </w:r>
      <w:r>
        <w:rPr>
          <w:rFonts w:ascii="宋体" w:hAnsi="宋体" w:cs="宋体"/>
          <w:b/>
          <w:color w:val="000000"/>
          <w:sz w:val="24"/>
          <w:shd w:val="clear" w:color="060000" w:fill="auto"/>
        </w:rPr>
        <w:t>其他要求</w:t>
      </w:r>
    </w:p>
    <w:p w:rsidR="00615D2D" w:rsidRDefault="003F1D28">
      <w:pPr>
        <w:spacing w:line="480" w:lineRule="auto"/>
        <w:ind w:firstLine="32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color w:val="000000"/>
          <w:sz w:val="24"/>
          <w:shd w:val="clear" w:color="050000" w:fill="auto"/>
        </w:rPr>
        <w:t>1</w:t>
      </w:r>
      <w:r>
        <w:rPr>
          <w:rFonts w:ascii="宋体" w:hAnsi="宋体" w:cs="宋体"/>
          <w:color w:val="000000"/>
          <w:sz w:val="24"/>
          <w:shd w:val="clear" w:color="050000" w:fill="auto"/>
        </w:rPr>
        <w:t>）工期要求</w:t>
      </w:r>
    </w:p>
    <w:p w:rsidR="00615D2D" w:rsidRDefault="003F1D28">
      <w:pPr>
        <w:spacing w:line="480" w:lineRule="auto"/>
        <w:ind w:firstLine="429"/>
        <w:rPr>
          <w:rFonts w:ascii="宋体" w:hAnsi="宋体" w:cs="宋体"/>
          <w:color w:val="000000"/>
          <w:sz w:val="24"/>
          <w:shd w:val="clear" w:color="050000" w:fill="auto"/>
        </w:rPr>
      </w:pPr>
      <w:r>
        <w:rPr>
          <w:rFonts w:ascii="宋体" w:hAnsi="宋体" w:cs="宋体"/>
          <w:color w:val="000000"/>
          <w:sz w:val="24"/>
          <w:shd w:val="clear" w:color="050000" w:fill="auto"/>
        </w:rPr>
        <w:t>自合同双方约定开工之日起</w:t>
      </w:r>
      <w:r>
        <w:rPr>
          <w:rFonts w:ascii="宋体" w:hAnsi="宋体" w:cs="宋体"/>
          <w:color w:val="000000"/>
          <w:sz w:val="24"/>
          <w:shd w:val="clear" w:color="050000" w:fill="auto"/>
        </w:rPr>
        <w:t>60</w:t>
      </w:r>
      <w:r>
        <w:rPr>
          <w:rFonts w:ascii="宋体" w:hAnsi="宋体" w:cs="宋体"/>
          <w:color w:val="000000"/>
          <w:sz w:val="24"/>
          <w:shd w:val="clear" w:color="050000" w:fill="auto"/>
        </w:rPr>
        <w:t>日内出具测评报告</w:t>
      </w:r>
      <w:r>
        <w:rPr>
          <w:rFonts w:ascii="宋体" w:hAnsi="宋体" w:cs="宋体"/>
          <w:color w:val="000000"/>
          <w:sz w:val="24"/>
          <w:shd w:val="clear" w:color="050000" w:fill="auto"/>
        </w:rPr>
        <w:t>.</w:t>
      </w:r>
    </w:p>
    <w:p w:rsidR="00615D2D" w:rsidRDefault="003F1D28">
      <w:pPr>
        <w:spacing w:line="480" w:lineRule="auto"/>
        <w:ind w:firstLine="32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color w:val="000000"/>
          <w:sz w:val="24"/>
          <w:shd w:val="clear" w:color="050000" w:fill="auto"/>
        </w:rPr>
        <w:t>2</w:t>
      </w:r>
      <w:r>
        <w:rPr>
          <w:rFonts w:ascii="宋体" w:hAnsi="宋体" w:cs="宋体"/>
          <w:color w:val="000000"/>
          <w:sz w:val="24"/>
          <w:shd w:val="clear" w:color="050000" w:fill="auto"/>
        </w:rPr>
        <w:t>）报价要求</w:t>
      </w:r>
    </w:p>
    <w:p w:rsidR="00615D2D" w:rsidRDefault="003F1D28">
      <w:pPr>
        <w:spacing w:line="480" w:lineRule="auto"/>
        <w:ind w:firstLine="429"/>
        <w:rPr>
          <w:rFonts w:ascii="宋体" w:hAnsi="宋体" w:cs="宋体"/>
          <w:color w:val="000000"/>
          <w:sz w:val="24"/>
          <w:shd w:val="clear" w:color="050000" w:fill="auto"/>
        </w:rPr>
      </w:pPr>
      <w:r>
        <w:rPr>
          <w:rFonts w:ascii="宋体" w:hAnsi="宋体" w:cs="宋体"/>
          <w:color w:val="000000"/>
          <w:sz w:val="24"/>
          <w:shd w:val="clear" w:color="050000" w:fill="auto"/>
        </w:rPr>
        <w:t>报价应包含完成该项目所发生的一切费，包括现场调查考察费、基础资料收集费、方案咨询人员差旅费，税金、保险、交通费、通信费、办公费、人员生活费等各项费用。采购人将不予支付投标人没有列入的项目费用，并认为此项目的费用已包括在投标报价中。</w:t>
      </w:r>
    </w:p>
    <w:p w:rsidR="00615D2D" w:rsidRDefault="003F1D28">
      <w:pPr>
        <w:spacing w:before="240" w:line="360" w:lineRule="auto"/>
        <w:rPr>
          <w:rFonts w:ascii="宋体" w:hAnsi="宋体" w:cs="宋体"/>
          <w:color w:val="000000"/>
          <w:sz w:val="24"/>
          <w:shd w:val="clear" w:color="050000" w:fill="auto"/>
        </w:rPr>
      </w:pPr>
      <w:r>
        <w:rPr>
          <w:rFonts w:ascii="宋体" w:hAnsi="宋体" w:cs="宋体"/>
          <w:b/>
          <w:sz w:val="24"/>
          <w:shd w:val="clear" w:color="060000" w:fill="auto"/>
        </w:rPr>
        <w:t>四、测评服务</w:t>
      </w:r>
      <w:r>
        <w:rPr>
          <w:rFonts w:ascii="宋体" w:hAnsi="宋体" w:cs="宋体"/>
          <w:b/>
          <w:color w:val="000000"/>
          <w:sz w:val="24"/>
          <w:shd w:val="clear" w:color="060000" w:fill="auto"/>
        </w:rPr>
        <w:t>成果验证</w:t>
      </w:r>
    </w:p>
    <w:p w:rsidR="00615D2D" w:rsidRDefault="003F1D28">
      <w:pPr>
        <w:spacing w:line="480" w:lineRule="auto"/>
        <w:ind w:firstLine="534"/>
        <w:rPr>
          <w:rFonts w:ascii="宋体" w:hAnsi="宋体" w:cs="宋体"/>
          <w:color w:val="000000"/>
          <w:sz w:val="24"/>
          <w:shd w:val="clear" w:color="050000" w:fill="auto"/>
        </w:rPr>
      </w:pPr>
      <w:r>
        <w:rPr>
          <w:rFonts w:ascii="宋体" w:hAnsi="宋体" w:cs="宋体"/>
          <w:color w:val="000000"/>
          <w:sz w:val="24"/>
          <w:shd w:val="clear" w:color="050000" w:fill="auto"/>
        </w:rPr>
        <w:t>投标方技术文件中须清晰陈述其在项目各阶段</w:t>
      </w:r>
      <w:proofErr w:type="gramStart"/>
      <w:r>
        <w:rPr>
          <w:rFonts w:ascii="宋体" w:hAnsi="宋体" w:cs="宋体"/>
          <w:color w:val="000000"/>
          <w:sz w:val="24"/>
          <w:shd w:val="clear" w:color="050000" w:fill="auto"/>
        </w:rPr>
        <w:t>拟实现</w:t>
      </w:r>
      <w:proofErr w:type="gramEnd"/>
      <w:r>
        <w:rPr>
          <w:rFonts w:ascii="宋体" w:hAnsi="宋体" w:cs="宋体"/>
          <w:color w:val="000000"/>
          <w:sz w:val="24"/>
          <w:shd w:val="clear" w:color="050000" w:fill="auto"/>
        </w:rPr>
        <w:t>的项目成果的构成和形式、项目成果验证方法、项目成果的呈报及验收程序与活动的组织方式等。包含但不限于以下成果：</w:t>
      </w:r>
    </w:p>
    <w:p w:rsidR="00615D2D" w:rsidRDefault="00615D2D">
      <w:pPr>
        <w:spacing w:line="480" w:lineRule="auto"/>
        <w:ind w:firstLine="534"/>
        <w:rPr>
          <w:rFonts w:ascii="宋体" w:hAnsi="宋体" w:cs="宋体"/>
          <w:color w:val="000000"/>
          <w:sz w:val="24"/>
          <w:shd w:val="clear" w:color="050000" w:fill="auto"/>
        </w:rPr>
      </w:pPr>
    </w:p>
    <w:tbl>
      <w:tblPr>
        <w:tblW w:w="9308" w:type="dxa"/>
        <w:tblLayout w:type="fixed"/>
        <w:tblLook w:val="04A0" w:firstRow="1" w:lastRow="0" w:firstColumn="1" w:lastColumn="0" w:noHBand="0" w:noVBand="1"/>
      </w:tblPr>
      <w:tblGrid>
        <w:gridCol w:w="849"/>
        <w:gridCol w:w="2094"/>
        <w:gridCol w:w="2127"/>
        <w:gridCol w:w="4238"/>
      </w:tblGrid>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序号</w:t>
            </w:r>
          </w:p>
        </w:tc>
        <w:tc>
          <w:tcPr>
            <w:tcW w:w="20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工作阶段</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15D2D" w:rsidRDefault="003F1D28">
            <w:pPr>
              <w:widowControl w:val="0"/>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项目成果</w:t>
            </w:r>
          </w:p>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构成和形式</w:t>
            </w:r>
          </w:p>
        </w:tc>
        <w:tc>
          <w:tcPr>
            <w:tcW w:w="42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项目</w:t>
            </w:r>
            <w:bookmarkStart w:id="0" w:name="_GoBack"/>
            <w:bookmarkEnd w:id="0"/>
            <w:r>
              <w:rPr>
                <w:rFonts w:ascii="宋体" w:hAnsi="宋体" w:cs="宋体"/>
                <w:color w:val="000000"/>
                <w:sz w:val="24"/>
                <w:shd w:val="clear" w:color="050000" w:fill="auto"/>
              </w:rPr>
              <w:t>成果验证</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1</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测试准备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等级测评项目启动</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应包含测试的进度安排、人力资源计划、质量保证、风险管理、沟通管理等内容。</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2</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信息收集与分析</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应完成信息收集与分析，形成相关文件。</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lastRenderedPageBreak/>
              <w:t>3</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工具和表单准备</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涉及表单应包含：单位基本情况、参与人员名单、物理环境情况、信息系统基本情况、信息系统承载业务（服务）情况、信息系统网络结构（环境）情况、外联线路及设备端口（网络边界）情况、网络设备情况、安全设备情况、服务器设备情况、终端设备情况、系统软件情况、应用系统软件情况、业务数据情况、数据备份情况、应用系统软件处理流程（多表）、业务数据流程（多表）、管理文档情况、安全威胁情况等。</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4</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测评方案编制</w:t>
            </w:r>
          </w:p>
          <w:p w:rsidR="00615D2D" w:rsidRDefault="00615D2D">
            <w:pPr>
              <w:widowControl w:val="0"/>
              <w:spacing w:line="360" w:lineRule="auto"/>
              <w:rPr>
                <w:rFonts w:ascii="宋体" w:hAnsi="宋体" w:cs="宋体"/>
                <w:shd w:val="clear" w:color="03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测评对象确定和测评指标确定</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完成测评对象及测评指标的确定。</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5</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测评工具接入点确定</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完成测评工具的接入。</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6</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测评方案编制</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测评方案应包括：被测系统描述、测评对象、测评指标、测评工具和接入点、测评内容、测评指导书等。</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7</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现场测评</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测评实施准备</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完成测评实施的准备工作。</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8</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现场测评和结果记录</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测评项应包括：</w:t>
            </w:r>
            <w:r>
              <w:rPr>
                <w:rFonts w:ascii="宋体" w:hAnsi="宋体" w:cs="宋体"/>
                <w:sz w:val="24"/>
                <w:shd w:val="clear" w:color="050000" w:fill="auto"/>
              </w:rPr>
              <w:t>安全物理环境、安全通信网络、安全区域边界、安全计算环境、安全管理中心、安全管理制度、安全管理机构、安全管理人员、</w:t>
            </w:r>
            <w:proofErr w:type="gramStart"/>
            <w:r>
              <w:rPr>
                <w:rFonts w:ascii="宋体" w:hAnsi="宋体" w:cs="宋体"/>
                <w:sz w:val="24"/>
                <w:shd w:val="clear" w:color="050000" w:fill="auto"/>
              </w:rPr>
              <w:t>安全运</w:t>
            </w:r>
            <w:proofErr w:type="gramEnd"/>
            <w:r>
              <w:rPr>
                <w:rFonts w:ascii="宋体" w:hAnsi="宋体" w:cs="宋体"/>
                <w:sz w:val="24"/>
                <w:shd w:val="clear" w:color="050000" w:fill="auto"/>
              </w:rPr>
              <w:t>维管理、安全建设管理。</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9</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结果确认和资料归还</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提交完整的测评结果，应包括问题描述、状态、严重程度、优先级等内容；归还相关资料。</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10</w:t>
            </w:r>
          </w:p>
        </w:tc>
        <w:tc>
          <w:tcPr>
            <w:tcW w:w="20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测试结束</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分析与报告编制</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单项测评结果判定、单元测评结果判定、整体测评、风险分析、等级测评结</w:t>
            </w:r>
            <w:r>
              <w:rPr>
                <w:rFonts w:ascii="宋体" w:hAnsi="宋体" w:cs="宋体"/>
                <w:color w:val="000000"/>
                <w:sz w:val="24"/>
                <w:shd w:val="clear" w:color="050000" w:fill="auto"/>
              </w:rPr>
              <w:lastRenderedPageBreak/>
              <w:t>论形成、测评报告编制等。</w:t>
            </w:r>
          </w:p>
        </w:tc>
      </w:tr>
      <w:tr w:rsidR="00615D2D">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lastRenderedPageBreak/>
              <w:t>111</w:t>
            </w:r>
          </w:p>
        </w:tc>
        <w:tc>
          <w:tcPr>
            <w:tcW w:w="20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测评报告</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D2D" w:rsidRDefault="003F1D28">
            <w:pPr>
              <w:widowControl w:val="0"/>
              <w:spacing w:line="360" w:lineRule="auto"/>
              <w:rPr>
                <w:rFonts w:ascii="宋体" w:hAnsi="宋体" w:cs="宋体"/>
                <w:shd w:val="clear" w:color="030000" w:fill="auto"/>
              </w:rPr>
            </w:pPr>
            <w:r>
              <w:rPr>
                <w:rFonts w:ascii="宋体" w:hAnsi="宋体" w:cs="宋体"/>
                <w:color w:val="000000"/>
                <w:sz w:val="24"/>
                <w:shd w:val="clear" w:color="050000" w:fill="auto"/>
              </w:rPr>
              <w:t>提交正式测评报告，测评报告包括：测评项目概述、被测信息系统情况、等级测评范围与方法、单元测评、整体测评、测评结果汇总、风险分析和评价、等级测评结论、安全建设整改建议等。</w:t>
            </w:r>
          </w:p>
        </w:tc>
      </w:tr>
    </w:tbl>
    <w:p w:rsidR="00615D2D" w:rsidRDefault="003F1D28">
      <w:pPr>
        <w:spacing w:before="240" w:line="360" w:lineRule="auto"/>
        <w:rPr>
          <w:rFonts w:ascii="宋体" w:hAnsi="宋体" w:cs="宋体"/>
          <w:b/>
          <w:sz w:val="24"/>
          <w:shd w:val="clear" w:color="060000" w:fill="auto"/>
        </w:rPr>
      </w:pPr>
      <w:r>
        <w:rPr>
          <w:rFonts w:ascii="宋体" w:hAnsi="宋体" w:cs="宋体"/>
          <w:b/>
          <w:sz w:val="24"/>
          <w:shd w:val="clear" w:color="060000" w:fill="auto"/>
        </w:rPr>
        <w:t>五、项目实施要求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客观性和公正性要求：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在最小主观判断情形下，按照评估双方相互认可的评估方案，基于明确定义的测评方式和解释，实施评估活动。</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2.</w:t>
      </w:r>
      <w:r>
        <w:rPr>
          <w:rFonts w:ascii="宋体" w:hAnsi="宋体" w:cs="宋体"/>
          <w:sz w:val="24"/>
          <w:shd w:val="clear" w:color="050000" w:fill="auto"/>
        </w:rPr>
        <w:t>保密要求：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在测评过程中，需严格遵循保密原则，对服务过程中涉及到的任何用户信息未经允许不向其他任何第三方泄漏，以及不得利用这些信息损害采购方利益。</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3.</w:t>
      </w:r>
      <w:r>
        <w:rPr>
          <w:rFonts w:ascii="宋体" w:hAnsi="宋体" w:cs="宋体"/>
          <w:sz w:val="24"/>
          <w:shd w:val="clear" w:color="050000" w:fill="auto"/>
        </w:rPr>
        <w:t>互动要求：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在整个测评过程中，强调采购方的互动参与，每个阶段都能够及时根据采购方的要求和实际情况对测评的内容、方式做出相关调整，进而更好的进行风险评估工作。</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4.</w:t>
      </w:r>
      <w:r>
        <w:rPr>
          <w:rFonts w:ascii="宋体" w:hAnsi="宋体" w:cs="宋体"/>
          <w:sz w:val="24"/>
          <w:shd w:val="clear" w:color="050000" w:fill="auto"/>
        </w:rPr>
        <w:t>最小影响要求：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测评工作应该尽可能小地影响系统和网络的正常运行，不能对业务的正常运行产生明显的影响（包括系统性能明显下降、网络阻塞、服务中断等），如无法避免，则应预先做出说明并经业主同意后实施。</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5.</w:t>
      </w:r>
      <w:r>
        <w:rPr>
          <w:rFonts w:ascii="宋体" w:hAnsi="宋体" w:cs="宋体"/>
          <w:sz w:val="24"/>
          <w:shd w:val="clear" w:color="050000" w:fill="auto"/>
        </w:rPr>
        <w:t>规范性要求：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信息安全等级保护测评服务的实施必须由专业的测评服务人员依照规范的操作流程进行，对操作过程和结果要有相应的记录，并提供完整的服务报告。</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lastRenderedPageBreak/>
        <w:t>6.</w:t>
      </w:r>
      <w:r>
        <w:rPr>
          <w:rFonts w:ascii="宋体" w:hAnsi="宋体" w:cs="宋体"/>
          <w:sz w:val="24"/>
          <w:shd w:val="clear" w:color="050000" w:fill="auto"/>
        </w:rPr>
        <w:t>质量保障要求：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在整个测评过程中，须特别重视项目质量管理。项目的实施将严格按照项目实施方案和流程进行，并由项目协调小组从中监督，控制项目的进度和质量。</w:t>
      </w:r>
    </w:p>
    <w:p w:rsidR="00615D2D" w:rsidRDefault="003F1D28">
      <w:pPr>
        <w:spacing w:before="240" w:line="360" w:lineRule="auto"/>
        <w:rPr>
          <w:rFonts w:ascii="宋体" w:hAnsi="宋体" w:cs="宋体"/>
          <w:b/>
          <w:sz w:val="24"/>
          <w:shd w:val="clear" w:color="060000" w:fill="auto"/>
        </w:rPr>
      </w:pPr>
      <w:r>
        <w:rPr>
          <w:rFonts w:ascii="宋体" w:hAnsi="宋体" w:cs="宋体"/>
          <w:b/>
          <w:sz w:val="24"/>
          <w:shd w:val="clear" w:color="060000" w:fill="auto"/>
        </w:rPr>
        <w:t>六、测评人员要求</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投标供应商参与本项目组的成员中至少有</w:t>
      </w:r>
      <w:r>
        <w:rPr>
          <w:rFonts w:ascii="宋体" w:hAnsi="宋体" w:cs="宋体"/>
          <w:sz w:val="24"/>
          <w:shd w:val="clear" w:color="050000" w:fill="auto"/>
        </w:rPr>
        <w:t>1</w:t>
      </w:r>
      <w:r>
        <w:rPr>
          <w:rFonts w:ascii="宋体" w:hAnsi="宋体" w:cs="宋体"/>
          <w:sz w:val="24"/>
          <w:shd w:val="clear" w:color="050000" w:fill="auto"/>
        </w:rPr>
        <w:t>人具备信息安全等级保护高级测评师资质、</w:t>
      </w:r>
      <w:r>
        <w:rPr>
          <w:rFonts w:ascii="宋体" w:hAnsi="宋体" w:cs="宋体"/>
          <w:sz w:val="24"/>
          <w:shd w:val="clear" w:color="050000" w:fill="auto"/>
        </w:rPr>
        <w:t>2</w:t>
      </w:r>
      <w:r>
        <w:rPr>
          <w:rFonts w:ascii="宋体" w:hAnsi="宋体" w:cs="宋体"/>
          <w:sz w:val="24"/>
          <w:shd w:val="clear" w:color="050000" w:fill="auto"/>
        </w:rPr>
        <w:t>人具备信息安全等级保护中级测评师资质。投标文件中须提供资质证书复印件或扫描件。</w:t>
      </w:r>
    </w:p>
    <w:p w:rsidR="00615D2D" w:rsidRDefault="003F1D28">
      <w:pPr>
        <w:spacing w:before="240" w:line="360" w:lineRule="auto"/>
        <w:ind w:firstLine="438"/>
        <w:rPr>
          <w:rFonts w:ascii="宋体" w:hAnsi="宋体" w:cs="宋体"/>
          <w:sz w:val="24"/>
          <w:shd w:val="clear" w:color="050000" w:fill="auto"/>
        </w:rPr>
      </w:pPr>
      <w:r>
        <w:rPr>
          <w:rFonts w:ascii="宋体" w:hAnsi="宋体" w:cs="宋体"/>
          <w:sz w:val="24"/>
          <w:shd w:val="clear" w:color="050000" w:fill="auto"/>
        </w:rPr>
        <w:t>2.</w:t>
      </w:r>
      <w:r>
        <w:rPr>
          <w:rFonts w:ascii="宋体" w:hAnsi="宋体" w:cs="宋体"/>
          <w:sz w:val="24"/>
          <w:shd w:val="clear" w:color="050000" w:fill="auto"/>
        </w:rPr>
        <w:t>投标供应商为本项目成立等级保护测评项目部，由项目经理统一负责，项目经理须具有一定的技术管理知识和经验，能够容易地与客户沟通，能够很好地执行并完成测评服务工作，并能根据一些特殊的情况可以适当增加服务人员，接受用户与单位的统一管理。</w:t>
      </w:r>
    </w:p>
    <w:p w:rsidR="00615D2D" w:rsidRDefault="003F1D28">
      <w:pPr>
        <w:spacing w:before="240" w:line="360" w:lineRule="auto"/>
        <w:rPr>
          <w:rFonts w:ascii="宋体" w:hAnsi="宋体" w:cs="宋体"/>
          <w:b/>
          <w:sz w:val="24"/>
          <w:shd w:val="clear" w:color="060000" w:fill="auto"/>
        </w:rPr>
      </w:pPr>
      <w:r>
        <w:rPr>
          <w:rFonts w:ascii="宋体" w:hAnsi="宋体" w:cs="宋体"/>
          <w:b/>
          <w:sz w:val="24"/>
          <w:shd w:val="clear" w:color="060000" w:fill="auto"/>
        </w:rPr>
        <w:t>七、资质及要求</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 xml:space="preserve"> 1.</w:t>
      </w:r>
      <w:r>
        <w:rPr>
          <w:rFonts w:ascii="宋体" w:hAnsi="宋体" w:cs="宋体"/>
          <w:sz w:val="24"/>
          <w:shd w:val="clear" w:color="050000" w:fill="auto"/>
        </w:rPr>
        <w:t>投标人应入围全国等级保护测评机构推荐目录（网址</w:t>
      </w:r>
      <w:r>
        <w:rPr>
          <w:rFonts w:ascii="Calibri" w:eastAsia="Calibri" w:hAnsi="Calibri" w:cs="Calibri"/>
          <w:sz w:val="24"/>
          <w:shd w:val="clear" w:color="050000" w:fill="auto"/>
        </w:rPr>
        <w:t>http://www.djbh.net</w:t>
      </w:r>
      <w:r>
        <w:rPr>
          <w:rFonts w:ascii="宋体" w:hAnsi="宋体" w:cs="宋体"/>
          <w:sz w:val="24"/>
          <w:shd w:val="clear" w:color="050000" w:fill="auto"/>
        </w:rPr>
        <w:t>可查询）；</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2.</w:t>
      </w:r>
      <w:r>
        <w:rPr>
          <w:rFonts w:ascii="宋体" w:hAnsi="宋体" w:cs="宋体"/>
          <w:sz w:val="24"/>
          <w:shd w:val="clear" w:color="050000" w:fill="auto"/>
        </w:rPr>
        <w:t>投标人必须持有省级信息安全等级保护工作协调小组办公室颁发的有效期内的信息安全等级保护测评机构推荐证书；</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3.</w:t>
      </w:r>
      <w:r>
        <w:rPr>
          <w:rFonts w:ascii="宋体" w:hAnsi="宋体" w:cs="宋体"/>
          <w:sz w:val="24"/>
          <w:shd w:val="clear" w:color="050000" w:fill="auto"/>
        </w:rPr>
        <w:t>投标人应提供不少于五名具有等级保护测评资格（提供</w:t>
      </w:r>
      <w:r>
        <w:rPr>
          <w:rFonts w:ascii="宋体" w:hAnsi="宋体" w:cs="宋体"/>
          <w:sz w:val="24"/>
          <w:shd w:val="clear" w:color="050000" w:fill="auto"/>
        </w:rPr>
        <w:t>资格证明复印件）</w:t>
      </w:r>
      <w:r>
        <w:rPr>
          <w:rFonts w:ascii="宋体" w:hAnsi="宋体" w:cs="宋体" w:hint="eastAsia"/>
          <w:sz w:val="24"/>
          <w:shd w:val="clear" w:color="050000" w:fill="auto"/>
        </w:rPr>
        <w:t>人员</w:t>
      </w:r>
      <w:r>
        <w:rPr>
          <w:rFonts w:ascii="宋体" w:hAnsi="宋体" w:cs="宋体"/>
          <w:sz w:val="24"/>
          <w:shd w:val="clear" w:color="050000" w:fill="auto"/>
        </w:rPr>
        <w:t>，并组建合理的测评项目组；</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4.</w:t>
      </w:r>
      <w:r>
        <w:rPr>
          <w:rFonts w:ascii="宋体" w:hAnsi="宋体" w:cs="宋体"/>
          <w:sz w:val="24"/>
          <w:shd w:val="clear" w:color="050000" w:fill="auto"/>
        </w:rPr>
        <w:t>投标人应具有三级系统等级保护测评所需的测试工具和技术手段，具有</w:t>
      </w:r>
      <w:r>
        <w:rPr>
          <w:rFonts w:ascii="Calibri" w:eastAsia="Calibri" w:hAnsi="Calibri" w:cs="Calibri"/>
          <w:sz w:val="24"/>
          <w:shd w:val="clear" w:color="050000" w:fill="auto"/>
        </w:rPr>
        <w:t>4</w:t>
      </w:r>
      <w:r>
        <w:rPr>
          <w:rFonts w:ascii="宋体" w:hAnsi="宋体" w:cs="宋体"/>
          <w:sz w:val="24"/>
          <w:shd w:val="clear" w:color="050000" w:fill="auto"/>
        </w:rPr>
        <w:t>个以上三级信息系统的测评案例（</w:t>
      </w:r>
      <w:proofErr w:type="gramStart"/>
      <w:r>
        <w:rPr>
          <w:rFonts w:ascii="宋体" w:hAnsi="宋体" w:cs="宋体"/>
          <w:sz w:val="24"/>
          <w:shd w:val="clear" w:color="050000" w:fill="auto"/>
        </w:rPr>
        <w:t>附合同</w:t>
      </w:r>
      <w:proofErr w:type="gramEnd"/>
      <w:r>
        <w:rPr>
          <w:rFonts w:ascii="宋体" w:hAnsi="宋体" w:cs="宋体"/>
          <w:sz w:val="24"/>
          <w:shd w:val="clear" w:color="050000" w:fill="auto"/>
        </w:rPr>
        <w:t>复印件）；</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 xml:space="preserve">5. </w:t>
      </w:r>
      <w:r>
        <w:rPr>
          <w:rFonts w:ascii="宋体" w:hAnsi="宋体" w:cs="宋体"/>
          <w:sz w:val="24"/>
          <w:shd w:val="clear" w:color="050000" w:fill="auto"/>
        </w:rPr>
        <w:t>在测评实施前，承诺协助用户对信息系统进行自测评，发现系统可能存在的</w:t>
      </w:r>
      <w:proofErr w:type="gramStart"/>
      <w:r>
        <w:rPr>
          <w:rFonts w:ascii="宋体" w:hAnsi="宋体" w:cs="宋体"/>
          <w:sz w:val="24"/>
          <w:shd w:val="clear" w:color="050000" w:fill="auto"/>
        </w:rPr>
        <w:t>不足项</w:t>
      </w:r>
      <w:proofErr w:type="gramEnd"/>
      <w:r>
        <w:rPr>
          <w:rFonts w:ascii="宋体" w:hAnsi="宋体" w:cs="宋体"/>
          <w:sz w:val="24"/>
          <w:shd w:val="clear" w:color="050000" w:fill="auto"/>
        </w:rPr>
        <w:t>提前进行完善；</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 xml:space="preserve">6. </w:t>
      </w:r>
      <w:r>
        <w:rPr>
          <w:rFonts w:ascii="宋体" w:hAnsi="宋体" w:cs="宋体"/>
          <w:sz w:val="24"/>
          <w:shd w:val="clear" w:color="050000" w:fill="auto"/>
        </w:rPr>
        <w:t>承诺协助用户完成测评材料的准备、测评方案的制定、配合测评实施、测评技术支持等活动；</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 xml:space="preserve">7. </w:t>
      </w:r>
      <w:r>
        <w:rPr>
          <w:rFonts w:ascii="宋体" w:hAnsi="宋体" w:cs="宋体"/>
          <w:sz w:val="24"/>
          <w:shd w:val="clear" w:color="050000" w:fill="auto"/>
        </w:rPr>
        <w:t>承诺协助制定详细日常管理维护服务方案；</w:t>
      </w:r>
    </w:p>
    <w:p w:rsidR="00615D2D" w:rsidRDefault="003F1D28">
      <w:pPr>
        <w:spacing w:before="240" w:line="276" w:lineRule="auto"/>
        <w:ind w:firstLine="429"/>
        <w:rPr>
          <w:rFonts w:ascii="Calibri" w:eastAsia="Calibri" w:hAnsi="Calibri" w:cs="Calibri"/>
          <w:sz w:val="24"/>
          <w:shd w:val="clear" w:color="050000" w:fill="auto"/>
        </w:rPr>
      </w:pPr>
      <w:r>
        <w:rPr>
          <w:rFonts w:ascii="Calibri" w:eastAsia="Calibri" w:hAnsi="Calibri" w:cs="Calibri"/>
          <w:sz w:val="24"/>
          <w:shd w:val="clear" w:color="050000" w:fill="auto"/>
        </w:rPr>
        <w:t xml:space="preserve">8. </w:t>
      </w:r>
      <w:r>
        <w:rPr>
          <w:rFonts w:ascii="宋体" w:hAnsi="宋体" w:cs="宋体"/>
          <w:sz w:val="24"/>
          <w:shd w:val="clear" w:color="050000" w:fill="auto"/>
        </w:rPr>
        <w:t>承诺为了形成安全防护体系，为后期的购买软硬件进行整改提出指导；</w:t>
      </w:r>
    </w:p>
    <w:p w:rsidR="00615D2D" w:rsidRDefault="003F1D28">
      <w:pPr>
        <w:spacing w:before="240" w:line="360" w:lineRule="auto"/>
        <w:rPr>
          <w:rFonts w:ascii="Calibri" w:eastAsia="Calibri" w:hAnsi="Calibri" w:cs="Calibri"/>
          <w:b/>
          <w:color w:val="000000"/>
          <w:sz w:val="24"/>
          <w:shd w:val="clear" w:color="060000" w:fill="auto"/>
        </w:rPr>
      </w:pPr>
      <w:r>
        <w:rPr>
          <w:rFonts w:ascii="宋体" w:hAnsi="宋体" w:cs="宋体"/>
          <w:b/>
          <w:color w:val="000000"/>
          <w:sz w:val="24"/>
          <w:shd w:val="clear" w:color="060000" w:fill="auto"/>
        </w:rPr>
        <w:lastRenderedPageBreak/>
        <w:t>八、评审标准</w:t>
      </w:r>
    </w:p>
    <w:p w:rsidR="00615D2D" w:rsidRDefault="003F1D28">
      <w:pPr>
        <w:spacing w:line="360" w:lineRule="auto"/>
        <w:ind w:firstLine="429"/>
        <w:rPr>
          <w:rFonts w:ascii="Calibri" w:eastAsia="Calibri" w:hAnsi="Calibri" w:cs="Calibri"/>
          <w:color w:val="000000"/>
          <w:sz w:val="24"/>
          <w:shd w:val="clear" w:color="050000" w:fill="auto"/>
        </w:rPr>
      </w:pPr>
      <w:r>
        <w:rPr>
          <w:rFonts w:ascii="宋体" w:hAnsi="宋体" w:cs="宋体"/>
          <w:color w:val="000000"/>
          <w:sz w:val="24"/>
          <w:shd w:val="clear" w:color="050000" w:fill="auto"/>
        </w:rPr>
        <w:t>本次项目采用综合评分法。</w:t>
      </w:r>
    </w:p>
    <w:p w:rsidR="00615D2D" w:rsidRDefault="003F1D28">
      <w:pPr>
        <w:widowControl w:val="0"/>
        <w:spacing w:line="360" w:lineRule="auto"/>
        <w:ind w:firstLine="438"/>
        <w:rPr>
          <w:rFonts w:ascii="Calibri" w:eastAsia="Calibri" w:hAnsi="Calibri" w:cs="Calibri"/>
          <w:color w:val="000000"/>
          <w:sz w:val="24"/>
          <w:shd w:val="clear" w:color="050000" w:fill="auto"/>
        </w:rPr>
      </w:pPr>
      <w:r>
        <w:rPr>
          <w:rFonts w:ascii="宋体" w:hAnsi="宋体" w:cs="宋体"/>
          <w:sz w:val="24"/>
          <w:shd w:val="clear" w:color="050000" w:fill="auto"/>
        </w:rPr>
        <w:t>备注：</w:t>
      </w:r>
      <w:r>
        <w:rPr>
          <w:rFonts w:ascii="微软雅黑" w:eastAsia="微软雅黑" w:hAnsi="微软雅黑" w:cs="微软雅黑"/>
          <w:color w:val="FF0000"/>
          <w:sz w:val="24"/>
          <w:shd w:val="clear" w:color="050000" w:fill="FFFFFF"/>
        </w:rPr>
        <w:t>投标文件正本</w:t>
      </w:r>
      <w:r>
        <w:rPr>
          <w:rFonts w:ascii="微软雅黑" w:eastAsia="微软雅黑" w:hAnsi="微软雅黑" w:cs="微软雅黑"/>
          <w:color w:val="FF0000"/>
          <w:sz w:val="24"/>
          <w:shd w:val="clear" w:color="050000" w:fill="FFFFFF"/>
        </w:rPr>
        <w:t>1</w:t>
      </w:r>
      <w:r>
        <w:rPr>
          <w:rFonts w:ascii="微软雅黑" w:eastAsia="微软雅黑" w:hAnsi="微软雅黑" w:cs="微软雅黑"/>
          <w:color w:val="FF0000"/>
          <w:sz w:val="24"/>
          <w:shd w:val="clear" w:color="050000" w:fill="FFFFFF"/>
        </w:rPr>
        <w:t>份，副本</w:t>
      </w:r>
      <w:r>
        <w:rPr>
          <w:rFonts w:ascii="微软雅黑" w:eastAsia="微软雅黑" w:hAnsi="微软雅黑" w:cs="微软雅黑" w:hint="eastAsia"/>
          <w:color w:val="FF0000"/>
          <w:sz w:val="24"/>
          <w:shd w:val="clear" w:color="050000" w:fill="FFFFFF"/>
        </w:rPr>
        <w:t>2</w:t>
      </w:r>
      <w:r>
        <w:rPr>
          <w:rFonts w:ascii="微软雅黑" w:eastAsia="微软雅黑" w:hAnsi="微软雅黑" w:cs="微软雅黑"/>
          <w:color w:val="FF0000"/>
          <w:sz w:val="24"/>
          <w:shd w:val="clear" w:color="050000" w:fill="FFFFFF"/>
        </w:rPr>
        <w:t>份。如正本与副本不符，以正本为准。投标文件正副本必须密封装订。</w:t>
      </w:r>
    </w:p>
    <w:p w:rsidR="00615D2D" w:rsidRDefault="003F1D28">
      <w:pPr>
        <w:spacing w:after="60" w:line="360" w:lineRule="auto"/>
        <w:rPr>
          <w:rFonts w:ascii="宋体" w:hAnsi="宋体" w:cs="宋体"/>
          <w:sz w:val="24"/>
          <w:shd w:val="clear" w:color="050000" w:fill="auto"/>
        </w:rPr>
      </w:pPr>
      <w:r>
        <w:rPr>
          <w:rFonts w:ascii="宋体" w:hAnsi="宋体" w:cs="宋体"/>
          <w:sz w:val="24"/>
          <w:shd w:val="clear" w:color="050000" w:fill="auto"/>
        </w:rPr>
        <w:t>综合评分法，是指投标文件满足招标文件全部实质性要求</w:t>
      </w:r>
      <w:proofErr w:type="gramStart"/>
      <w:r>
        <w:rPr>
          <w:rFonts w:ascii="宋体" w:hAnsi="宋体" w:cs="宋体"/>
          <w:sz w:val="24"/>
          <w:shd w:val="clear" w:color="050000" w:fill="auto"/>
        </w:rPr>
        <w:t>且按照</w:t>
      </w:r>
      <w:proofErr w:type="gramEnd"/>
      <w:r>
        <w:rPr>
          <w:rFonts w:ascii="宋体" w:hAnsi="宋体" w:cs="宋体"/>
          <w:sz w:val="24"/>
          <w:shd w:val="clear" w:color="050000" w:fill="auto"/>
        </w:rPr>
        <w:t>评审因素的量化指标评审得分最高的供应商为中标候选供应商的评标方法。综合评分法的主要因素：投标文件中的技术、</w:t>
      </w:r>
      <w:r>
        <w:rPr>
          <w:rFonts w:ascii="宋体" w:hAnsi="宋体" w:cs="宋体" w:hint="eastAsia"/>
          <w:sz w:val="24"/>
          <w:shd w:val="clear" w:color="050000" w:fill="auto"/>
        </w:rPr>
        <w:t>资质及业绩</w:t>
      </w:r>
      <w:r>
        <w:rPr>
          <w:rFonts w:ascii="宋体" w:hAnsi="宋体" w:cs="宋体"/>
          <w:sz w:val="24"/>
          <w:shd w:val="clear" w:color="050000" w:fill="auto"/>
        </w:rPr>
        <w:t>、价格及相应的分值权重，满分为</w:t>
      </w:r>
      <w:r>
        <w:rPr>
          <w:rFonts w:ascii="宋体" w:hAnsi="宋体" w:cs="宋体"/>
          <w:sz w:val="24"/>
          <w:shd w:val="clear" w:color="050000" w:fill="auto"/>
        </w:rPr>
        <w:t>100</w:t>
      </w:r>
      <w:r>
        <w:rPr>
          <w:rFonts w:ascii="宋体" w:hAnsi="宋体" w:cs="宋体"/>
          <w:sz w:val="24"/>
          <w:shd w:val="clear" w:color="050000" w:fill="auto"/>
        </w:rPr>
        <w:t>分。</w:t>
      </w:r>
    </w:p>
    <w:p w:rsidR="00615D2D" w:rsidRDefault="003F1D28">
      <w:pPr>
        <w:spacing w:after="60" w:line="360" w:lineRule="auto"/>
        <w:rPr>
          <w:rFonts w:ascii="宋体" w:hAnsi="宋体" w:cs="宋体"/>
          <w:sz w:val="24"/>
          <w:shd w:val="clear" w:color="050000" w:fill="auto"/>
        </w:rPr>
      </w:pPr>
      <w:r>
        <w:rPr>
          <w:rFonts w:ascii="宋体" w:hAnsi="宋体" w:cs="宋体" w:hint="eastAsia"/>
          <w:sz w:val="24"/>
          <w:shd w:val="clear" w:color="050000" w:fill="auto"/>
        </w:rPr>
        <w:t xml:space="preserve">   </w:t>
      </w:r>
      <w:r>
        <w:rPr>
          <w:rFonts w:ascii="宋体" w:hAnsi="宋体" w:cs="宋体"/>
          <w:sz w:val="24"/>
          <w:shd w:val="clear" w:color="050000" w:fill="auto"/>
        </w:rPr>
        <w:t>本项目技术</w:t>
      </w:r>
      <w:proofErr w:type="gramStart"/>
      <w:r>
        <w:rPr>
          <w:rFonts w:ascii="宋体" w:hAnsi="宋体" w:cs="宋体"/>
          <w:sz w:val="24"/>
          <w:shd w:val="clear" w:color="050000" w:fill="auto"/>
        </w:rPr>
        <w:t>分值占</w:t>
      </w:r>
      <w:proofErr w:type="gramEnd"/>
      <w:r>
        <w:rPr>
          <w:rFonts w:ascii="宋体" w:hAnsi="宋体" w:cs="宋体"/>
          <w:sz w:val="24"/>
          <w:shd w:val="clear" w:color="050000" w:fill="auto"/>
        </w:rPr>
        <w:t>总分值的权重为</w:t>
      </w:r>
      <w:r>
        <w:rPr>
          <w:rFonts w:ascii="宋体" w:hAnsi="宋体" w:cs="宋体"/>
          <w:sz w:val="24"/>
          <w:u w:val="single"/>
          <w:shd w:val="clear" w:color="060000" w:fill="auto"/>
        </w:rPr>
        <w:t xml:space="preserve"> </w:t>
      </w:r>
      <w:r>
        <w:rPr>
          <w:rFonts w:ascii="宋体" w:hAnsi="宋体" w:cs="宋体" w:hint="eastAsia"/>
          <w:sz w:val="24"/>
          <w:u w:val="single"/>
          <w:shd w:val="clear" w:color="060000" w:fill="auto"/>
        </w:rPr>
        <w:t>40</w:t>
      </w:r>
      <w:r>
        <w:rPr>
          <w:rFonts w:ascii="宋体" w:hAnsi="宋体" w:cs="宋体"/>
          <w:sz w:val="24"/>
          <w:shd w:val="clear" w:color="050000" w:fill="auto"/>
        </w:rPr>
        <w:t>%</w:t>
      </w:r>
      <w:r>
        <w:rPr>
          <w:rFonts w:ascii="宋体" w:hAnsi="宋体" w:cs="宋体"/>
          <w:sz w:val="24"/>
          <w:shd w:val="clear" w:color="050000" w:fill="auto"/>
        </w:rPr>
        <w:t>，</w:t>
      </w:r>
      <w:r>
        <w:rPr>
          <w:rFonts w:ascii="宋体" w:hAnsi="宋体" w:cs="宋体" w:hint="eastAsia"/>
          <w:sz w:val="24"/>
          <w:shd w:val="clear" w:color="050000" w:fill="auto"/>
        </w:rPr>
        <w:t>资质及业绩</w:t>
      </w:r>
      <w:proofErr w:type="gramStart"/>
      <w:r>
        <w:rPr>
          <w:rFonts w:ascii="宋体" w:hAnsi="宋体" w:cs="宋体"/>
          <w:sz w:val="24"/>
          <w:shd w:val="clear" w:color="050000" w:fill="auto"/>
        </w:rPr>
        <w:t>分值占</w:t>
      </w:r>
      <w:proofErr w:type="gramEnd"/>
      <w:r>
        <w:rPr>
          <w:rFonts w:ascii="宋体" w:hAnsi="宋体" w:cs="宋体"/>
          <w:sz w:val="24"/>
          <w:shd w:val="clear" w:color="050000" w:fill="auto"/>
        </w:rPr>
        <w:t>总分值的权重为</w:t>
      </w:r>
      <w:r>
        <w:rPr>
          <w:rFonts w:ascii="宋体" w:hAnsi="宋体" w:cs="宋体"/>
          <w:sz w:val="24"/>
          <w:u w:val="single"/>
          <w:shd w:val="clear" w:color="060000" w:fill="auto"/>
        </w:rPr>
        <w:t xml:space="preserve"> </w:t>
      </w:r>
      <w:r>
        <w:rPr>
          <w:rFonts w:ascii="宋体" w:hAnsi="宋体" w:cs="宋体" w:hint="eastAsia"/>
          <w:sz w:val="24"/>
          <w:u w:val="single"/>
          <w:shd w:val="clear" w:color="060000" w:fill="auto"/>
        </w:rPr>
        <w:t>40</w:t>
      </w:r>
      <w:r>
        <w:rPr>
          <w:rFonts w:ascii="宋体" w:hAnsi="宋体" w:cs="宋体"/>
          <w:sz w:val="24"/>
          <w:u w:val="single"/>
          <w:shd w:val="clear" w:color="060000" w:fill="auto"/>
        </w:rPr>
        <w:t xml:space="preserve"> </w:t>
      </w:r>
      <w:r>
        <w:rPr>
          <w:rFonts w:ascii="宋体" w:hAnsi="宋体" w:cs="宋体"/>
          <w:sz w:val="24"/>
          <w:shd w:val="clear" w:color="050000" w:fill="auto"/>
        </w:rPr>
        <w:t>%</w:t>
      </w:r>
      <w:r>
        <w:rPr>
          <w:rFonts w:ascii="宋体" w:hAnsi="宋体" w:cs="宋体"/>
          <w:sz w:val="24"/>
          <w:shd w:val="clear" w:color="050000" w:fill="auto"/>
        </w:rPr>
        <w:t>，价格</w:t>
      </w:r>
      <w:proofErr w:type="gramStart"/>
      <w:r>
        <w:rPr>
          <w:rFonts w:ascii="宋体" w:hAnsi="宋体" w:cs="宋体"/>
          <w:sz w:val="24"/>
          <w:shd w:val="clear" w:color="050000" w:fill="auto"/>
        </w:rPr>
        <w:t>分值占</w:t>
      </w:r>
      <w:proofErr w:type="gramEnd"/>
      <w:r>
        <w:rPr>
          <w:rFonts w:ascii="宋体" w:hAnsi="宋体" w:cs="宋体"/>
          <w:sz w:val="24"/>
          <w:shd w:val="clear" w:color="050000" w:fill="auto"/>
        </w:rPr>
        <w:t>总分值的权重为</w:t>
      </w:r>
      <w:r>
        <w:rPr>
          <w:rFonts w:ascii="宋体" w:hAnsi="宋体" w:cs="宋体" w:hint="eastAsia"/>
          <w:sz w:val="24"/>
          <w:u w:val="single"/>
          <w:shd w:val="clear" w:color="060000" w:fill="auto"/>
        </w:rPr>
        <w:t>2</w:t>
      </w:r>
      <w:r>
        <w:rPr>
          <w:rFonts w:ascii="宋体" w:hAnsi="宋体" w:cs="宋体"/>
          <w:sz w:val="24"/>
          <w:u w:val="single"/>
          <w:shd w:val="clear" w:color="060000" w:fill="auto"/>
        </w:rPr>
        <w:t xml:space="preserve">0 </w:t>
      </w:r>
      <w:r>
        <w:rPr>
          <w:rFonts w:ascii="宋体" w:hAnsi="宋体" w:cs="宋体"/>
          <w:sz w:val="24"/>
          <w:shd w:val="clear" w:color="050000" w:fill="auto"/>
        </w:rPr>
        <w:t>%</w:t>
      </w:r>
      <w:r>
        <w:rPr>
          <w:rFonts w:ascii="宋体" w:hAnsi="宋体" w:cs="宋体"/>
          <w:sz w:val="24"/>
          <w:shd w:val="clear" w:color="050000" w:fill="auto"/>
        </w:rPr>
        <w:t>。</w:t>
      </w:r>
    </w:p>
    <w:p w:rsidR="00615D2D" w:rsidRDefault="003F1D28">
      <w:pPr>
        <w:spacing w:line="360" w:lineRule="auto"/>
        <w:ind w:right="-11" w:firstLine="495"/>
        <w:rPr>
          <w:rFonts w:ascii="宋体" w:hAnsi="宋体" w:cs="宋体"/>
          <w:sz w:val="24"/>
          <w:shd w:val="clear" w:color="050000" w:fill="auto"/>
        </w:rPr>
      </w:pPr>
      <w:r>
        <w:rPr>
          <w:rFonts w:ascii="宋体" w:hAnsi="宋体" w:cs="宋体" w:hint="eastAsia"/>
          <w:sz w:val="24"/>
          <w:shd w:val="clear" w:color="050000" w:fill="auto"/>
        </w:rPr>
        <w:t xml:space="preserve"> </w:t>
      </w:r>
      <w:r>
        <w:rPr>
          <w:rFonts w:ascii="宋体" w:hAnsi="宋体" w:cs="宋体"/>
          <w:sz w:val="24"/>
          <w:shd w:val="clear" w:color="050000" w:fill="auto"/>
        </w:rPr>
        <w:t>得分汇总</w:t>
      </w:r>
      <w:r>
        <w:rPr>
          <w:rFonts w:ascii="宋体" w:hAnsi="宋体" w:cs="宋体" w:hint="eastAsia"/>
          <w:sz w:val="24"/>
          <w:shd w:val="clear" w:color="050000" w:fill="auto"/>
        </w:rPr>
        <w:t>：</w:t>
      </w:r>
    </w:p>
    <w:p w:rsidR="00615D2D" w:rsidRDefault="003F1D28">
      <w:pPr>
        <w:spacing w:line="360" w:lineRule="auto"/>
        <w:ind w:right="-11" w:firstLine="495"/>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1</w:t>
      </w:r>
      <w:r>
        <w:rPr>
          <w:rFonts w:ascii="宋体" w:hAnsi="宋体" w:cs="宋体"/>
          <w:sz w:val="24"/>
          <w:shd w:val="clear" w:color="050000" w:fill="auto"/>
        </w:rPr>
        <w:t>）取各位评委评分之平均值，四舍五入保留至小数点后两位数，得到该投标供应</w:t>
      </w:r>
      <w:proofErr w:type="gramStart"/>
      <w:r>
        <w:rPr>
          <w:rFonts w:ascii="宋体" w:hAnsi="宋体" w:cs="宋体"/>
          <w:sz w:val="24"/>
          <w:shd w:val="clear" w:color="050000" w:fill="auto"/>
        </w:rPr>
        <w:t>商</w:t>
      </w:r>
      <w:r>
        <w:rPr>
          <w:rFonts w:ascii="宋体" w:hAnsi="宋体" w:cs="宋体" w:hint="eastAsia"/>
          <w:sz w:val="24"/>
          <w:shd w:val="clear" w:color="050000" w:fill="auto"/>
        </w:rPr>
        <w:t>综合</w:t>
      </w:r>
      <w:proofErr w:type="gramEnd"/>
      <w:r>
        <w:rPr>
          <w:rFonts w:ascii="宋体" w:hAnsi="宋体" w:cs="宋体" w:hint="eastAsia"/>
          <w:sz w:val="24"/>
          <w:shd w:val="clear" w:color="050000" w:fill="auto"/>
        </w:rPr>
        <w:t>总</w:t>
      </w:r>
      <w:r>
        <w:rPr>
          <w:rFonts w:ascii="宋体" w:hAnsi="宋体" w:cs="宋体"/>
          <w:sz w:val="24"/>
          <w:shd w:val="clear" w:color="050000" w:fill="auto"/>
        </w:rPr>
        <w:t>得分。</w:t>
      </w:r>
    </w:p>
    <w:p w:rsidR="00615D2D" w:rsidRDefault="003F1D28">
      <w:pPr>
        <w:spacing w:line="360" w:lineRule="auto"/>
        <w:ind w:firstLine="454"/>
        <w:rPr>
          <w:rFonts w:ascii="宋体" w:hAnsi="宋体" w:cs="宋体"/>
          <w:spacing w:val="4"/>
          <w:sz w:val="24"/>
          <w:shd w:val="clear" w:color="050000" w:fill="auto"/>
        </w:rPr>
      </w:pPr>
      <w:r>
        <w:rPr>
          <w:rFonts w:ascii="宋体" w:hAnsi="宋体" w:cs="宋体"/>
          <w:spacing w:val="4"/>
          <w:sz w:val="24"/>
          <w:shd w:val="clear" w:color="050000" w:fill="auto"/>
        </w:rPr>
        <w:t>（</w:t>
      </w:r>
      <w:r>
        <w:rPr>
          <w:rFonts w:ascii="宋体" w:hAnsi="宋体" w:cs="宋体"/>
          <w:spacing w:val="4"/>
          <w:sz w:val="24"/>
          <w:shd w:val="clear" w:color="050000" w:fill="auto"/>
        </w:rPr>
        <w:t>2</w:t>
      </w:r>
      <w:r>
        <w:rPr>
          <w:rFonts w:ascii="宋体" w:hAnsi="宋体" w:cs="宋体"/>
          <w:spacing w:val="4"/>
          <w:sz w:val="24"/>
          <w:shd w:val="clear" w:color="050000" w:fill="auto"/>
        </w:rPr>
        <w:t>）按照有效投标供应</w:t>
      </w:r>
      <w:proofErr w:type="gramStart"/>
      <w:r>
        <w:rPr>
          <w:rFonts w:ascii="宋体" w:hAnsi="宋体" w:cs="宋体"/>
          <w:spacing w:val="4"/>
          <w:sz w:val="24"/>
          <w:shd w:val="clear" w:color="050000" w:fill="auto"/>
        </w:rPr>
        <w:t>商综合</w:t>
      </w:r>
      <w:proofErr w:type="gramEnd"/>
      <w:r>
        <w:rPr>
          <w:rFonts w:ascii="宋体" w:hAnsi="宋体" w:cs="宋体"/>
          <w:spacing w:val="4"/>
          <w:sz w:val="24"/>
          <w:shd w:val="clear" w:color="050000" w:fill="auto"/>
        </w:rPr>
        <w:t>总得分由高到低，依次排出中标供应商及中标候选供应商。</w:t>
      </w:r>
    </w:p>
    <w:p w:rsidR="00615D2D" w:rsidRDefault="00615D2D">
      <w:pPr>
        <w:spacing w:line="360" w:lineRule="auto"/>
        <w:ind w:firstLine="437"/>
        <w:rPr>
          <w:rFonts w:ascii="宋体" w:hAnsi="宋体" w:cs="宋体"/>
          <w:sz w:val="24"/>
          <w:shd w:val="clear" w:color="050000" w:fill="auto"/>
        </w:rPr>
      </w:pPr>
    </w:p>
    <w:p w:rsidR="00615D2D" w:rsidRDefault="003F1D28">
      <w:pPr>
        <w:spacing w:line="360" w:lineRule="auto"/>
        <w:ind w:firstLine="437"/>
        <w:rPr>
          <w:rFonts w:ascii="宋体" w:hAnsi="宋体" w:cs="宋体"/>
          <w:sz w:val="24"/>
          <w:shd w:val="clear" w:color="050000" w:fill="auto"/>
        </w:rPr>
      </w:pPr>
      <w:r>
        <w:rPr>
          <w:rFonts w:ascii="宋体" w:hAnsi="宋体" w:cs="宋体"/>
          <w:sz w:val="24"/>
          <w:shd w:val="clear" w:color="050000" w:fill="auto"/>
        </w:rPr>
        <w:t>具体评分细则如下：</w:t>
      </w:r>
    </w:p>
    <w:tbl>
      <w:tblPr>
        <w:tblW w:w="9465" w:type="dxa"/>
        <w:tblInd w:w="3" w:type="dxa"/>
        <w:tblLayout w:type="fixed"/>
        <w:tblLook w:val="04A0" w:firstRow="1" w:lastRow="0" w:firstColumn="1" w:lastColumn="0" w:noHBand="0" w:noVBand="1"/>
      </w:tblPr>
      <w:tblGrid>
        <w:gridCol w:w="1098"/>
        <w:gridCol w:w="1275"/>
        <w:gridCol w:w="5812"/>
        <w:gridCol w:w="1280"/>
      </w:tblGrid>
      <w:tr w:rsidR="00615D2D">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hd w:val="clear" w:color="040000" w:fill="auto"/>
              </w:rPr>
            </w:pPr>
            <w:r>
              <w:rPr>
                <w:rFonts w:ascii="宋体" w:hAnsi="宋体" w:cs="宋体"/>
                <w:b/>
                <w:sz w:val="24"/>
                <w:shd w:val="clear" w:color="060000" w:fill="auto"/>
              </w:rPr>
              <w:t>类别</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hd w:val="clear" w:color="040000" w:fill="auto"/>
              </w:rPr>
            </w:pPr>
            <w:r>
              <w:rPr>
                <w:rFonts w:ascii="宋体" w:hAnsi="宋体" w:cs="宋体"/>
                <w:b/>
                <w:sz w:val="24"/>
                <w:shd w:val="clear" w:color="060000" w:fill="auto"/>
              </w:rPr>
              <w:t>评分内容</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hd w:val="clear" w:color="040000" w:fill="auto"/>
              </w:rPr>
            </w:pPr>
            <w:r>
              <w:rPr>
                <w:rFonts w:ascii="宋体" w:hAnsi="宋体" w:cs="宋体"/>
                <w:b/>
                <w:sz w:val="24"/>
                <w:shd w:val="clear" w:color="060000" w:fill="auto"/>
              </w:rPr>
              <w:t>评分标准</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hd w:val="clear" w:color="040000" w:fill="auto"/>
              </w:rPr>
            </w:pPr>
            <w:r>
              <w:rPr>
                <w:rFonts w:ascii="宋体" w:hAnsi="宋体" w:cs="宋体"/>
                <w:b/>
                <w:sz w:val="24"/>
                <w:shd w:val="clear" w:color="060000" w:fill="auto"/>
              </w:rPr>
              <w:t>分值范围</w:t>
            </w:r>
          </w:p>
        </w:tc>
      </w:tr>
      <w:tr w:rsidR="00615D2D">
        <w:trPr>
          <w:trHeight w:val="1"/>
        </w:trPr>
        <w:tc>
          <w:tcPr>
            <w:tcW w:w="1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z w:val="24"/>
                <w:shd w:val="clear" w:color="050000" w:fill="auto"/>
              </w:rPr>
            </w:pPr>
            <w:r>
              <w:rPr>
                <w:rFonts w:ascii="宋体" w:hAnsi="宋体" w:cs="宋体"/>
                <w:sz w:val="24"/>
                <w:shd w:val="clear" w:color="050000" w:fill="auto"/>
              </w:rPr>
              <w:t>技术分</w:t>
            </w:r>
          </w:p>
          <w:p w:rsidR="00615D2D" w:rsidRDefault="003F1D28">
            <w:pPr>
              <w:widowControl w:val="0"/>
              <w:spacing w:line="360" w:lineRule="auto"/>
              <w:jc w:val="center"/>
              <w:rPr>
                <w:rFonts w:ascii="宋体" w:hAnsi="宋体" w:cs="宋体"/>
                <w:shd w:val="clear" w:color="040000" w:fill="auto"/>
              </w:rPr>
            </w:pPr>
            <w:r>
              <w:rPr>
                <w:rFonts w:ascii="宋体" w:hAnsi="宋体" w:cs="宋体"/>
                <w:sz w:val="24"/>
                <w:shd w:val="clear" w:color="050000" w:fill="auto"/>
              </w:rPr>
              <w:t>（</w:t>
            </w:r>
            <w:r>
              <w:rPr>
                <w:rFonts w:ascii="宋体" w:hAnsi="宋体" w:cs="宋体" w:hint="eastAsia"/>
                <w:sz w:val="24"/>
                <w:u w:val="single"/>
                <w:shd w:val="clear" w:color="060000" w:fill="auto"/>
              </w:rPr>
              <w:t>40</w:t>
            </w:r>
            <w:r>
              <w:rPr>
                <w:rFonts w:ascii="宋体" w:hAnsi="宋体" w:cs="宋体"/>
                <w:sz w:val="24"/>
                <w:shd w:val="clear" w:color="050000" w:fill="auto"/>
              </w:rPr>
              <w:t>分）</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t>测评方案</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根据供应商编制的等级保护测评相关工作方案，是否科学、合理、可行、全面，由磋商小组酌情评审。</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1</w:t>
            </w:r>
            <w:r>
              <w:rPr>
                <w:rFonts w:ascii="宋体" w:hAnsi="宋体" w:cs="宋体"/>
                <w:sz w:val="24"/>
                <w:shd w:val="clear" w:color="050000" w:fill="auto"/>
              </w:rPr>
              <w:t>）方案科学、合理、可行、全面，完全符合招标文件要求的，得</w:t>
            </w:r>
            <w:r>
              <w:rPr>
                <w:rFonts w:ascii="宋体" w:hAnsi="宋体" w:cs="宋体" w:hint="eastAsia"/>
                <w:sz w:val="24"/>
                <w:shd w:val="clear" w:color="050000" w:fill="auto"/>
              </w:rPr>
              <w:t>8</w:t>
            </w:r>
            <w:r>
              <w:rPr>
                <w:rFonts w:ascii="宋体" w:hAnsi="宋体" w:cs="宋体"/>
                <w:sz w:val="24"/>
                <w:shd w:val="clear" w:color="050000" w:fill="auto"/>
              </w:rPr>
              <w:t>-</w:t>
            </w:r>
            <w:r>
              <w:rPr>
                <w:rFonts w:ascii="宋体" w:hAnsi="宋体" w:cs="宋体" w:hint="eastAsia"/>
                <w:sz w:val="24"/>
                <w:shd w:val="clear" w:color="050000" w:fill="auto"/>
              </w:rPr>
              <w:t>10</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2</w:t>
            </w:r>
            <w:r>
              <w:rPr>
                <w:rFonts w:ascii="宋体" w:hAnsi="宋体" w:cs="宋体"/>
                <w:sz w:val="24"/>
                <w:shd w:val="clear" w:color="050000" w:fill="auto"/>
              </w:rPr>
              <w:t>）方案较科学合理可行，基本符合招标文件要求的，得</w:t>
            </w:r>
            <w:r>
              <w:rPr>
                <w:rFonts w:ascii="宋体" w:hAnsi="宋体" w:cs="宋体" w:hint="eastAsia"/>
                <w:sz w:val="24"/>
                <w:shd w:val="clear" w:color="050000" w:fill="auto"/>
              </w:rPr>
              <w:t>5</w:t>
            </w:r>
            <w:r>
              <w:rPr>
                <w:rFonts w:ascii="宋体" w:hAnsi="宋体" w:cs="宋体"/>
                <w:sz w:val="24"/>
                <w:shd w:val="clear" w:color="050000" w:fill="auto"/>
              </w:rPr>
              <w:t>-</w:t>
            </w:r>
            <w:r>
              <w:rPr>
                <w:rFonts w:ascii="宋体" w:hAnsi="宋体" w:cs="宋体" w:hint="eastAsia"/>
                <w:sz w:val="24"/>
                <w:shd w:val="clear" w:color="050000" w:fill="auto"/>
              </w:rPr>
              <w:t>7</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3</w:t>
            </w:r>
            <w:r>
              <w:rPr>
                <w:rFonts w:ascii="宋体" w:hAnsi="宋体" w:cs="宋体"/>
                <w:sz w:val="24"/>
                <w:shd w:val="clear" w:color="050000" w:fill="auto"/>
              </w:rPr>
              <w:t>）方案一般，部分符合招标文件要求的，得</w:t>
            </w:r>
            <w:r>
              <w:rPr>
                <w:rFonts w:ascii="宋体" w:hAnsi="宋体" w:cs="宋体"/>
                <w:sz w:val="24"/>
                <w:shd w:val="clear" w:color="050000" w:fill="auto"/>
              </w:rPr>
              <w:t>3-</w:t>
            </w:r>
            <w:r>
              <w:rPr>
                <w:rFonts w:ascii="宋体" w:hAnsi="宋体" w:cs="宋体" w:hint="eastAsia"/>
                <w:sz w:val="24"/>
                <w:shd w:val="clear" w:color="050000" w:fill="auto"/>
              </w:rPr>
              <w:t>5</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4</w:t>
            </w:r>
            <w:r>
              <w:rPr>
                <w:rFonts w:ascii="宋体" w:hAnsi="宋体" w:cs="宋体"/>
                <w:sz w:val="24"/>
                <w:shd w:val="clear" w:color="050000" w:fill="auto"/>
              </w:rPr>
              <w:t>）较差的或未提供的不得分。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2.</w:t>
            </w:r>
            <w:r>
              <w:rPr>
                <w:rFonts w:ascii="宋体" w:hAnsi="宋体" w:cs="宋体"/>
                <w:sz w:val="24"/>
                <w:shd w:val="clear" w:color="050000" w:fill="auto"/>
              </w:rPr>
              <w:t>根据供应商提供的测评设施设备配置、自备测评工具的情况，由磋商小组酌情评审。</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1</w:t>
            </w:r>
            <w:r>
              <w:rPr>
                <w:rFonts w:ascii="宋体" w:hAnsi="宋体" w:cs="宋体"/>
                <w:sz w:val="24"/>
                <w:shd w:val="clear" w:color="050000" w:fill="auto"/>
              </w:rPr>
              <w:t>）测评设施设备配置齐全，得</w:t>
            </w:r>
            <w:r>
              <w:rPr>
                <w:rFonts w:ascii="宋体" w:hAnsi="宋体" w:cs="宋体" w:hint="eastAsia"/>
                <w:sz w:val="24"/>
                <w:shd w:val="clear" w:color="050000" w:fill="auto"/>
              </w:rPr>
              <w:t>8</w:t>
            </w:r>
            <w:r>
              <w:rPr>
                <w:rFonts w:ascii="宋体" w:hAnsi="宋体" w:cs="宋体"/>
                <w:sz w:val="24"/>
                <w:shd w:val="clear" w:color="050000" w:fill="auto"/>
              </w:rPr>
              <w:t>-</w:t>
            </w:r>
            <w:r>
              <w:rPr>
                <w:rFonts w:ascii="宋体" w:hAnsi="宋体" w:cs="宋体" w:hint="eastAsia"/>
                <w:sz w:val="24"/>
                <w:shd w:val="clear" w:color="050000" w:fill="auto"/>
              </w:rPr>
              <w:t>10</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lastRenderedPageBreak/>
              <w:t>（</w:t>
            </w:r>
            <w:r>
              <w:rPr>
                <w:rFonts w:ascii="宋体" w:hAnsi="宋体" w:cs="宋体"/>
                <w:sz w:val="24"/>
                <w:shd w:val="clear" w:color="050000" w:fill="auto"/>
              </w:rPr>
              <w:t>2</w:t>
            </w:r>
            <w:r>
              <w:rPr>
                <w:rFonts w:ascii="宋体" w:hAnsi="宋体" w:cs="宋体"/>
                <w:sz w:val="24"/>
                <w:shd w:val="clear" w:color="050000" w:fill="auto"/>
              </w:rPr>
              <w:t>）测评设施设备配置较为齐全，得</w:t>
            </w:r>
            <w:r>
              <w:rPr>
                <w:rFonts w:ascii="宋体" w:hAnsi="宋体" w:cs="宋体"/>
                <w:sz w:val="24"/>
                <w:shd w:val="clear" w:color="050000" w:fill="auto"/>
              </w:rPr>
              <w:t>5-</w:t>
            </w:r>
            <w:r>
              <w:rPr>
                <w:rFonts w:ascii="宋体" w:hAnsi="宋体" w:cs="宋体" w:hint="eastAsia"/>
                <w:sz w:val="24"/>
                <w:shd w:val="clear" w:color="050000" w:fill="auto"/>
              </w:rPr>
              <w:t>7</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3</w:t>
            </w:r>
            <w:r>
              <w:rPr>
                <w:rFonts w:ascii="宋体" w:hAnsi="宋体" w:cs="宋体"/>
                <w:sz w:val="24"/>
                <w:shd w:val="clear" w:color="050000" w:fill="auto"/>
              </w:rPr>
              <w:t>）测评设施设备配置一般，得</w:t>
            </w:r>
            <w:r>
              <w:rPr>
                <w:rFonts w:ascii="宋体" w:hAnsi="宋体" w:cs="宋体"/>
                <w:sz w:val="24"/>
                <w:shd w:val="clear" w:color="050000" w:fill="auto"/>
              </w:rPr>
              <w:t>3-</w:t>
            </w:r>
            <w:r>
              <w:rPr>
                <w:rFonts w:ascii="宋体" w:hAnsi="宋体" w:cs="宋体" w:hint="eastAsia"/>
                <w:sz w:val="24"/>
                <w:shd w:val="clear" w:color="050000" w:fill="auto"/>
              </w:rPr>
              <w:t>5</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w:t>
            </w:r>
            <w:r>
              <w:rPr>
                <w:rFonts w:ascii="宋体" w:hAnsi="宋体" w:cs="宋体"/>
                <w:sz w:val="24"/>
                <w:shd w:val="clear" w:color="050000" w:fill="auto"/>
              </w:rPr>
              <w:t>4</w:t>
            </w:r>
            <w:r>
              <w:rPr>
                <w:rFonts w:ascii="宋体" w:hAnsi="宋体" w:cs="宋体"/>
                <w:sz w:val="24"/>
                <w:shd w:val="clear" w:color="050000" w:fill="auto"/>
              </w:rPr>
              <w:t>）未提供的不得分。</w:t>
            </w:r>
          </w:p>
          <w:p w:rsidR="00615D2D" w:rsidRDefault="00615D2D">
            <w:pPr>
              <w:widowControl w:val="0"/>
              <w:spacing w:line="360" w:lineRule="auto"/>
              <w:rPr>
                <w:rFonts w:ascii="宋体" w:hAnsi="宋体" w:cs="宋体"/>
                <w:shd w:val="clear" w:color="040000" w:fill="auto"/>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lastRenderedPageBreak/>
              <w:t>0-</w:t>
            </w:r>
            <w:r>
              <w:rPr>
                <w:rFonts w:ascii="宋体" w:hAnsi="宋体" w:cs="宋体" w:hint="eastAsia"/>
                <w:sz w:val="24"/>
                <w:shd w:val="clear" w:color="050000" w:fill="auto"/>
              </w:rPr>
              <w:t>20</w:t>
            </w:r>
            <w:r>
              <w:rPr>
                <w:rFonts w:ascii="宋体" w:hAnsi="宋体" w:cs="宋体"/>
                <w:sz w:val="24"/>
                <w:shd w:val="clear" w:color="050000" w:fill="auto"/>
              </w:rPr>
              <w:t>分</w:t>
            </w:r>
          </w:p>
        </w:tc>
      </w:tr>
      <w:tr w:rsidR="00615D2D">
        <w:trPr>
          <w:trHeight w:val="1"/>
        </w:trPr>
        <w:tc>
          <w:tcPr>
            <w:tcW w:w="1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widowControl w:val="0"/>
              <w:tabs>
                <w:tab w:val="left" w:pos="630"/>
              </w:tabs>
              <w:spacing w:line="360" w:lineRule="auto"/>
              <w:rPr>
                <w:rFonts w:ascii="宋体" w:hAnsi="宋体" w:cs="宋体"/>
                <w:sz w:val="24"/>
                <w:shd w:val="clear" w:color="050000" w:fill="auto"/>
              </w:rPr>
            </w:pPr>
          </w:p>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t>测评团队</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ind w:left="240" w:hanging="219"/>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拟派测评团队的项目负责人同时具有信息安全等级测评师（中级及以上）证书、注册信息安全专业人员（</w:t>
            </w:r>
            <w:r>
              <w:rPr>
                <w:rFonts w:ascii="宋体" w:hAnsi="宋体" w:cs="宋体"/>
                <w:sz w:val="24"/>
                <w:shd w:val="clear" w:color="050000" w:fill="auto"/>
              </w:rPr>
              <w:t>CISP</w:t>
            </w:r>
            <w:r>
              <w:rPr>
                <w:rFonts w:ascii="宋体" w:hAnsi="宋体" w:cs="宋体"/>
                <w:sz w:val="24"/>
                <w:shd w:val="clear" w:color="050000" w:fill="auto"/>
              </w:rPr>
              <w:t>）资格证书、国家网络安全应用检测专业测评人员（</w:t>
            </w:r>
            <w:r>
              <w:rPr>
                <w:rFonts w:ascii="宋体" w:hAnsi="宋体" w:cs="宋体"/>
                <w:sz w:val="24"/>
                <w:shd w:val="clear" w:color="050000" w:fill="auto"/>
              </w:rPr>
              <w:t>NASTP-A</w:t>
            </w:r>
            <w:r>
              <w:rPr>
                <w:rFonts w:ascii="宋体" w:hAnsi="宋体" w:cs="宋体"/>
                <w:sz w:val="24"/>
                <w:shd w:val="clear" w:color="050000" w:fill="auto"/>
              </w:rPr>
              <w:t>）资格证书及具有安徽省信息安全等级保护协调小组办公室颁发先进个人</w:t>
            </w:r>
            <w:r>
              <w:rPr>
                <w:rFonts w:ascii="宋体" w:hAnsi="宋体" w:cs="宋体" w:hint="eastAsia"/>
                <w:sz w:val="24"/>
                <w:shd w:val="clear" w:color="050000" w:fill="auto"/>
              </w:rPr>
              <w:t>证书</w:t>
            </w:r>
            <w:r>
              <w:rPr>
                <w:rFonts w:ascii="宋体" w:hAnsi="宋体" w:cs="宋体"/>
                <w:sz w:val="24"/>
                <w:shd w:val="clear" w:color="050000" w:fill="auto"/>
              </w:rPr>
              <w:t>得</w:t>
            </w:r>
            <w:r>
              <w:rPr>
                <w:rFonts w:ascii="宋体" w:hAnsi="宋体" w:cs="宋体"/>
                <w:sz w:val="24"/>
                <w:shd w:val="clear" w:color="050000" w:fill="auto"/>
              </w:rPr>
              <w:t>12</w:t>
            </w:r>
            <w:r>
              <w:rPr>
                <w:rFonts w:ascii="宋体" w:hAnsi="宋体" w:cs="宋体"/>
                <w:sz w:val="24"/>
                <w:shd w:val="clear" w:color="050000" w:fill="auto"/>
              </w:rPr>
              <w:t>分，以上缺少一个证书扣</w:t>
            </w:r>
            <w:r>
              <w:rPr>
                <w:rFonts w:ascii="宋体" w:hAnsi="宋体" w:cs="宋体"/>
                <w:sz w:val="24"/>
                <w:shd w:val="clear" w:color="050000" w:fill="auto"/>
              </w:rPr>
              <w:t xml:space="preserve">3 </w:t>
            </w:r>
            <w:r>
              <w:rPr>
                <w:rFonts w:ascii="宋体" w:hAnsi="宋体" w:cs="宋体"/>
                <w:sz w:val="24"/>
                <w:shd w:val="clear" w:color="050000" w:fill="auto"/>
              </w:rPr>
              <w:t>分，扣完为止；</w:t>
            </w:r>
          </w:p>
          <w:p w:rsidR="00615D2D" w:rsidRDefault="00856BF9">
            <w:pPr>
              <w:widowControl w:val="0"/>
              <w:spacing w:line="360" w:lineRule="auto"/>
              <w:ind w:left="360" w:hanging="329"/>
              <w:rPr>
                <w:rFonts w:ascii="宋体" w:hAnsi="宋体" w:cs="宋体"/>
                <w:sz w:val="24"/>
                <w:shd w:val="clear" w:color="050000" w:fill="auto"/>
              </w:rPr>
            </w:pPr>
            <w:r>
              <w:rPr>
                <w:rFonts w:ascii="宋体" w:hAnsi="宋体" w:cs="宋体" w:hint="eastAsia"/>
                <w:sz w:val="24"/>
                <w:shd w:val="clear" w:color="050000" w:fill="auto"/>
              </w:rPr>
              <w:t>2</w:t>
            </w:r>
            <w:r w:rsidR="003F1D28">
              <w:rPr>
                <w:rFonts w:ascii="宋体" w:hAnsi="宋体" w:cs="宋体"/>
                <w:sz w:val="24"/>
                <w:shd w:val="clear" w:color="050000" w:fill="auto"/>
              </w:rPr>
              <w:t xml:space="preserve">. </w:t>
            </w:r>
            <w:r w:rsidR="003F1D28">
              <w:rPr>
                <w:rFonts w:ascii="宋体" w:hAnsi="宋体" w:cs="宋体"/>
                <w:sz w:val="24"/>
                <w:shd w:val="clear" w:color="050000" w:fill="auto"/>
              </w:rPr>
              <w:t>拟派项目测评团队人员</w:t>
            </w:r>
            <w:r w:rsidR="003F1D28">
              <w:rPr>
                <w:rFonts w:ascii="宋体" w:hAnsi="宋体" w:cs="宋体"/>
                <w:sz w:val="24"/>
                <w:shd w:val="clear" w:color="050000" w:fill="auto"/>
              </w:rPr>
              <w:t>(</w:t>
            </w:r>
            <w:proofErr w:type="gramStart"/>
            <w:r w:rsidR="003F1D28">
              <w:rPr>
                <w:rFonts w:ascii="宋体" w:hAnsi="宋体" w:cs="宋体"/>
                <w:sz w:val="24"/>
                <w:shd w:val="clear" w:color="050000" w:fill="auto"/>
              </w:rPr>
              <w:t>除项目</w:t>
            </w:r>
            <w:proofErr w:type="gramEnd"/>
            <w:r w:rsidR="003F1D28">
              <w:rPr>
                <w:rFonts w:ascii="宋体" w:hAnsi="宋体" w:cs="宋体"/>
                <w:sz w:val="24"/>
                <w:shd w:val="clear" w:color="050000" w:fill="auto"/>
              </w:rPr>
              <w:t>负责人外</w:t>
            </w:r>
            <w:r w:rsidR="003F1D28">
              <w:rPr>
                <w:rFonts w:ascii="宋体" w:hAnsi="宋体" w:cs="宋体"/>
                <w:sz w:val="24"/>
                <w:shd w:val="clear" w:color="050000" w:fill="auto"/>
              </w:rPr>
              <w:t>)</w:t>
            </w:r>
            <w:r w:rsidR="003F1D28">
              <w:rPr>
                <w:rFonts w:ascii="宋体" w:hAnsi="宋体" w:cs="宋体"/>
                <w:sz w:val="24"/>
                <w:shd w:val="clear" w:color="050000" w:fill="auto"/>
              </w:rPr>
              <w:t>，</w:t>
            </w:r>
            <w:r w:rsidR="003F1D28">
              <w:rPr>
                <w:rFonts w:ascii="宋体" w:hAnsi="宋体" w:cs="宋体" w:hint="eastAsia"/>
                <w:sz w:val="24"/>
                <w:shd w:val="clear" w:color="050000" w:fill="auto"/>
              </w:rPr>
              <w:t>除</w:t>
            </w:r>
            <w:r w:rsidR="003F1D28">
              <w:rPr>
                <w:rFonts w:ascii="宋体" w:hAnsi="宋体" w:cs="宋体"/>
                <w:sz w:val="24"/>
                <w:shd w:val="clear" w:color="050000" w:fill="auto"/>
              </w:rPr>
              <w:t>具有信息安全等级</w:t>
            </w:r>
            <w:proofErr w:type="gramStart"/>
            <w:r w:rsidR="003F1D28">
              <w:rPr>
                <w:rFonts w:ascii="宋体" w:hAnsi="宋体" w:cs="宋体"/>
                <w:sz w:val="24"/>
                <w:shd w:val="clear" w:color="050000" w:fill="auto"/>
              </w:rPr>
              <w:t>测评师</w:t>
            </w:r>
            <w:proofErr w:type="gramEnd"/>
            <w:r w:rsidR="003F1D28">
              <w:rPr>
                <w:rFonts w:ascii="宋体" w:hAnsi="宋体" w:cs="宋体" w:hint="eastAsia"/>
                <w:sz w:val="24"/>
                <w:shd w:val="clear" w:color="050000" w:fill="auto"/>
              </w:rPr>
              <w:t>证书外</w:t>
            </w:r>
            <w:r w:rsidR="003F1D28">
              <w:rPr>
                <w:rFonts w:ascii="宋体" w:hAnsi="宋体" w:cs="宋体"/>
                <w:sz w:val="24"/>
                <w:shd w:val="clear" w:color="050000" w:fill="auto"/>
              </w:rPr>
              <w:t>（初级及以上）</w:t>
            </w:r>
            <w:r w:rsidR="003F1D28">
              <w:rPr>
                <w:rFonts w:ascii="宋体" w:hAnsi="宋体" w:cs="宋体" w:hint="eastAsia"/>
                <w:sz w:val="24"/>
                <w:shd w:val="clear" w:color="050000" w:fill="auto"/>
              </w:rPr>
              <w:t>，还拥有</w:t>
            </w:r>
            <w:r w:rsidR="003F1D28">
              <w:rPr>
                <w:rFonts w:ascii="宋体" w:hAnsi="宋体" w:cs="宋体"/>
                <w:sz w:val="24"/>
                <w:shd w:val="clear" w:color="050000" w:fill="auto"/>
              </w:rPr>
              <w:t>注册信息安全专业人员（</w:t>
            </w:r>
            <w:r w:rsidR="003F1D28">
              <w:rPr>
                <w:rFonts w:ascii="宋体" w:hAnsi="宋体" w:cs="宋体"/>
                <w:sz w:val="24"/>
                <w:shd w:val="clear" w:color="050000" w:fill="auto"/>
              </w:rPr>
              <w:t>CISP</w:t>
            </w:r>
            <w:r w:rsidR="003F1D28">
              <w:rPr>
                <w:rFonts w:ascii="宋体" w:hAnsi="宋体" w:cs="宋体"/>
                <w:sz w:val="24"/>
                <w:shd w:val="clear" w:color="050000" w:fill="auto"/>
              </w:rPr>
              <w:t>）资格证书、国家重要信息系统保护人员（</w:t>
            </w:r>
            <w:r w:rsidR="003F1D28">
              <w:rPr>
                <w:rFonts w:ascii="宋体" w:hAnsi="宋体" w:cs="宋体"/>
                <w:sz w:val="24"/>
                <w:shd w:val="clear" w:color="050000" w:fill="auto"/>
              </w:rPr>
              <w:t>CIIP-I</w:t>
            </w:r>
            <w:r w:rsidR="003F1D28">
              <w:rPr>
                <w:rFonts w:ascii="宋体" w:hAnsi="宋体" w:cs="宋体"/>
                <w:sz w:val="24"/>
                <w:shd w:val="clear" w:color="050000" w:fill="auto"/>
              </w:rPr>
              <w:t>）证书、系统集成项目管理工程师证书、机电专业国家注册建</w:t>
            </w:r>
            <w:r w:rsidR="003F1D28">
              <w:rPr>
                <w:rFonts w:ascii="宋体" w:hAnsi="宋体" w:cs="宋体"/>
                <w:sz w:val="24"/>
                <w:shd w:val="clear" w:color="050000" w:fill="auto"/>
              </w:rPr>
              <w:t>造师证书的，</w:t>
            </w:r>
            <w:r w:rsidR="003F1D28">
              <w:rPr>
                <w:rFonts w:ascii="宋体" w:hAnsi="宋体" w:cs="宋体" w:hint="eastAsia"/>
                <w:sz w:val="24"/>
                <w:shd w:val="clear" w:color="050000" w:fill="auto"/>
              </w:rPr>
              <w:t>拥有一种</w:t>
            </w:r>
            <w:r w:rsidR="003F1D28">
              <w:rPr>
                <w:rFonts w:ascii="宋体" w:hAnsi="宋体" w:cs="宋体"/>
                <w:sz w:val="24"/>
                <w:shd w:val="clear" w:color="050000" w:fill="auto"/>
              </w:rPr>
              <w:t>证书得</w:t>
            </w:r>
            <w:r w:rsidR="003F1D28">
              <w:rPr>
                <w:rFonts w:ascii="宋体" w:hAnsi="宋体" w:cs="宋体" w:hint="eastAsia"/>
                <w:sz w:val="24"/>
                <w:shd w:val="clear" w:color="050000" w:fill="auto"/>
              </w:rPr>
              <w:t>2</w:t>
            </w:r>
            <w:r w:rsidR="003F1D28">
              <w:rPr>
                <w:rFonts w:ascii="宋体" w:hAnsi="宋体" w:cs="宋体"/>
                <w:sz w:val="24"/>
                <w:shd w:val="clear" w:color="050000" w:fill="auto"/>
              </w:rPr>
              <w:t>分，最多得</w:t>
            </w:r>
            <w:r w:rsidR="003F1D28">
              <w:rPr>
                <w:rFonts w:ascii="宋体" w:hAnsi="宋体" w:cs="宋体"/>
                <w:sz w:val="24"/>
                <w:shd w:val="clear" w:color="050000" w:fill="auto"/>
              </w:rPr>
              <w:t>8</w:t>
            </w:r>
            <w:r w:rsidR="003F1D28">
              <w:rPr>
                <w:rFonts w:ascii="宋体" w:hAnsi="宋体" w:cs="宋体"/>
                <w:sz w:val="24"/>
                <w:shd w:val="clear" w:color="050000" w:fill="auto"/>
              </w:rPr>
              <w:t>分；</w:t>
            </w:r>
          </w:p>
          <w:p w:rsidR="00615D2D" w:rsidRDefault="00615D2D">
            <w:pPr>
              <w:widowControl w:val="0"/>
              <w:spacing w:line="360" w:lineRule="auto"/>
              <w:ind w:firstLine="429"/>
              <w:rPr>
                <w:rFonts w:ascii="宋体" w:hAnsi="宋体" w:cs="宋体"/>
                <w:shd w:val="clear" w:color="040000" w:fill="auto"/>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ind w:firstLine="110"/>
              <w:rPr>
                <w:rFonts w:ascii="宋体" w:hAnsi="宋体" w:cs="宋体"/>
                <w:shd w:val="clear" w:color="040000" w:fill="auto"/>
              </w:rPr>
            </w:pPr>
            <w:r>
              <w:rPr>
                <w:rFonts w:ascii="宋体" w:hAnsi="宋体" w:cs="宋体"/>
                <w:sz w:val="24"/>
                <w:shd w:val="clear" w:color="050000" w:fill="auto"/>
              </w:rPr>
              <w:t>0-</w:t>
            </w:r>
            <w:r>
              <w:rPr>
                <w:rFonts w:ascii="宋体" w:hAnsi="宋体" w:cs="宋体" w:hint="eastAsia"/>
                <w:sz w:val="24"/>
                <w:shd w:val="clear" w:color="050000" w:fill="auto"/>
              </w:rPr>
              <w:t>20</w:t>
            </w:r>
            <w:r>
              <w:rPr>
                <w:rFonts w:ascii="宋体" w:hAnsi="宋体" w:cs="宋体"/>
                <w:sz w:val="24"/>
                <w:shd w:val="clear" w:color="050000" w:fill="auto"/>
              </w:rPr>
              <w:t>分</w:t>
            </w:r>
          </w:p>
        </w:tc>
      </w:tr>
      <w:tr w:rsidR="00615D2D">
        <w:trPr>
          <w:trHeight w:val="1"/>
        </w:trPr>
        <w:tc>
          <w:tcPr>
            <w:tcW w:w="1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z w:val="24"/>
                <w:shd w:val="clear" w:color="050000" w:fill="auto"/>
              </w:rPr>
            </w:pPr>
            <w:r>
              <w:rPr>
                <w:rFonts w:ascii="宋体" w:hAnsi="宋体" w:cs="宋体"/>
                <w:sz w:val="24"/>
                <w:shd w:val="clear" w:color="050000" w:fill="auto"/>
              </w:rPr>
              <w:t>资</w:t>
            </w:r>
            <w:r>
              <w:rPr>
                <w:rFonts w:ascii="宋体" w:hAnsi="宋体" w:cs="宋体" w:hint="eastAsia"/>
                <w:sz w:val="24"/>
                <w:shd w:val="clear" w:color="050000" w:fill="auto"/>
              </w:rPr>
              <w:t>质及业绩</w:t>
            </w:r>
          </w:p>
          <w:p w:rsidR="00615D2D" w:rsidRDefault="003F1D28">
            <w:pPr>
              <w:widowControl w:val="0"/>
              <w:spacing w:line="360" w:lineRule="auto"/>
              <w:jc w:val="center"/>
              <w:rPr>
                <w:rFonts w:ascii="宋体" w:hAnsi="宋体" w:cs="宋体"/>
                <w:shd w:val="clear" w:color="040000" w:fill="auto"/>
              </w:rPr>
            </w:pPr>
            <w:r>
              <w:rPr>
                <w:rFonts w:ascii="宋体" w:hAnsi="宋体" w:cs="宋体"/>
                <w:sz w:val="24"/>
                <w:shd w:val="clear" w:color="050000" w:fill="auto"/>
              </w:rPr>
              <w:t>（</w:t>
            </w:r>
            <w:r>
              <w:rPr>
                <w:rFonts w:ascii="宋体" w:hAnsi="宋体" w:cs="宋体" w:hint="eastAsia"/>
                <w:sz w:val="24"/>
                <w:u w:val="single"/>
                <w:shd w:val="clear" w:color="060000" w:fill="auto"/>
              </w:rPr>
              <w:t>40</w:t>
            </w:r>
            <w:r>
              <w:rPr>
                <w:rFonts w:ascii="宋体" w:hAnsi="宋体" w:cs="宋体"/>
                <w:sz w:val="24"/>
                <w:shd w:val="clear" w:color="050000" w:fill="auto"/>
              </w:rPr>
              <w:t>分）</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t>供应商资质</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widowControl w:val="0"/>
              <w:spacing w:line="360" w:lineRule="auto"/>
              <w:ind w:firstLine="420"/>
              <w:rPr>
                <w:rFonts w:ascii="宋体" w:hAnsi="宋体" w:cs="宋体"/>
                <w:sz w:val="24"/>
                <w:shd w:val="clear" w:color="050000" w:fill="auto"/>
              </w:rPr>
            </w:pPr>
          </w:p>
          <w:p w:rsidR="00615D2D" w:rsidRDefault="003F1D28" w:rsidP="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供应商入围全国等级保护测评机构推荐目录的，得</w:t>
            </w:r>
            <w:r>
              <w:rPr>
                <w:rFonts w:ascii="宋体" w:hAnsi="宋体" w:cs="宋体" w:hint="eastAsia"/>
                <w:sz w:val="24"/>
                <w:shd w:val="clear" w:color="050000" w:fill="auto"/>
              </w:rPr>
              <w:t>4</w:t>
            </w:r>
            <w:r>
              <w:rPr>
                <w:rFonts w:ascii="宋体" w:hAnsi="宋体" w:cs="宋体"/>
                <w:sz w:val="24"/>
                <w:shd w:val="clear" w:color="050000" w:fill="auto"/>
              </w:rPr>
              <w:t>分；</w:t>
            </w:r>
          </w:p>
          <w:p w:rsidR="00615D2D" w:rsidRDefault="003F1D28">
            <w:pPr>
              <w:widowControl w:val="0"/>
              <w:spacing w:line="360" w:lineRule="auto"/>
              <w:rPr>
                <w:rFonts w:ascii="宋体" w:hAnsi="宋体" w:cs="宋体"/>
                <w:b/>
                <w:sz w:val="24"/>
                <w:shd w:val="clear" w:color="060000" w:fill="auto"/>
              </w:rPr>
            </w:pPr>
            <w:r>
              <w:rPr>
                <w:rFonts w:ascii="宋体" w:hAnsi="宋体" w:cs="宋体"/>
                <w:b/>
                <w:sz w:val="24"/>
                <w:shd w:val="clear" w:color="060000" w:fill="auto"/>
              </w:rPr>
              <w:t>注：响应文件中提供网站</w:t>
            </w:r>
            <w:r>
              <w:rPr>
                <w:rFonts w:ascii="宋体" w:hAnsi="宋体" w:cs="宋体"/>
                <w:b/>
                <w:sz w:val="24"/>
                <w:shd w:val="clear" w:color="060000" w:fill="auto"/>
              </w:rPr>
              <w:t>(</w:t>
            </w:r>
            <w:r>
              <w:rPr>
                <w:rFonts w:ascii="宋体" w:hAnsi="宋体" w:cs="宋体"/>
                <w:b/>
                <w:sz w:val="24"/>
                <w:shd w:val="clear" w:color="060000" w:fill="auto"/>
              </w:rPr>
              <w:t>网址</w:t>
            </w:r>
            <w:hyperlink r:id="rId6" w:history="1">
              <w:r>
                <w:rPr>
                  <w:rFonts w:ascii="宋体" w:hAnsi="宋体" w:cs="宋体"/>
                  <w:b/>
                  <w:color w:val="0088CC"/>
                  <w:sz w:val="24"/>
                  <w:u w:val="single"/>
                  <w:shd w:val="clear" w:color="070000" w:fill="auto"/>
                </w:rPr>
                <w:t>http://www.djbh.net</w:t>
              </w:r>
            </w:hyperlink>
            <w:r>
              <w:rPr>
                <w:rFonts w:ascii="宋体" w:hAnsi="宋体" w:cs="宋体"/>
                <w:b/>
                <w:sz w:val="24"/>
                <w:shd w:val="clear" w:color="060000" w:fill="auto"/>
              </w:rPr>
              <w:t>)</w:t>
            </w:r>
            <w:r>
              <w:rPr>
                <w:rFonts w:ascii="宋体" w:hAnsi="宋体" w:cs="宋体"/>
                <w:b/>
                <w:sz w:val="24"/>
                <w:shd w:val="clear" w:color="060000" w:fill="auto"/>
              </w:rPr>
              <w:t>截图。</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2.</w:t>
            </w:r>
            <w:r>
              <w:rPr>
                <w:rFonts w:ascii="宋体" w:hAnsi="宋体" w:cs="宋体"/>
                <w:sz w:val="24"/>
                <w:shd w:val="clear" w:color="050000" w:fill="auto"/>
              </w:rPr>
              <w:t>具有省级或者以上质量技术监督局颁发的（</w:t>
            </w:r>
            <w:r>
              <w:rPr>
                <w:rFonts w:ascii="宋体" w:hAnsi="宋体" w:cs="宋体"/>
                <w:sz w:val="24"/>
                <w:shd w:val="clear" w:color="050000" w:fill="auto"/>
              </w:rPr>
              <w:t>CMA</w:t>
            </w:r>
            <w:r>
              <w:rPr>
                <w:rFonts w:ascii="宋体" w:hAnsi="宋体" w:cs="宋体"/>
                <w:sz w:val="24"/>
                <w:shd w:val="clear" w:color="050000" w:fill="auto"/>
              </w:rPr>
              <w:t>）检验检测机构资质认定证书的，得</w:t>
            </w:r>
            <w:r>
              <w:rPr>
                <w:rFonts w:ascii="宋体" w:hAnsi="宋体" w:cs="宋体" w:hint="eastAsia"/>
                <w:sz w:val="24"/>
                <w:shd w:val="clear" w:color="050000" w:fill="auto"/>
              </w:rPr>
              <w:t>4</w:t>
            </w:r>
            <w:r>
              <w:rPr>
                <w:rFonts w:ascii="宋体" w:hAnsi="宋体" w:cs="宋体"/>
                <w:sz w:val="24"/>
                <w:shd w:val="clear" w:color="050000" w:fill="auto"/>
              </w:rPr>
              <w:t>分；</w:t>
            </w:r>
          </w:p>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3.</w:t>
            </w:r>
            <w:r>
              <w:rPr>
                <w:rFonts w:ascii="宋体" w:hAnsi="宋体" w:cs="宋体"/>
                <w:sz w:val="24"/>
                <w:shd w:val="clear" w:color="050000" w:fill="auto"/>
              </w:rPr>
              <w:t>具有中国合格评定国家认可委员会颁布的（</w:t>
            </w:r>
            <w:r>
              <w:rPr>
                <w:rFonts w:ascii="宋体" w:hAnsi="宋体" w:cs="宋体"/>
                <w:sz w:val="24"/>
                <w:shd w:val="clear" w:color="050000" w:fill="auto"/>
              </w:rPr>
              <w:t>CNAS</w:t>
            </w:r>
            <w:r>
              <w:rPr>
                <w:rFonts w:ascii="宋体" w:hAnsi="宋体" w:cs="宋体"/>
                <w:sz w:val="24"/>
                <w:shd w:val="clear" w:color="050000" w:fill="auto"/>
              </w:rPr>
              <w:t>）检验机构认可证书的，得</w:t>
            </w:r>
            <w:r>
              <w:rPr>
                <w:rFonts w:ascii="宋体" w:hAnsi="宋体" w:cs="宋体" w:hint="eastAsia"/>
                <w:sz w:val="24"/>
                <w:shd w:val="clear" w:color="050000" w:fill="auto"/>
              </w:rPr>
              <w:t>4</w:t>
            </w:r>
            <w:r>
              <w:rPr>
                <w:rFonts w:ascii="宋体" w:hAnsi="宋体" w:cs="宋体"/>
                <w:sz w:val="24"/>
                <w:shd w:val="clear" w:color="050000" w:fill="auto"/>
              </w:rPr>
              <w:t>分；</w:t>
            </w:r>
          </w:p>
          <w:p w:rsidR="00615D2D" w:rsidRDefault="003F1D28">
            <w:pPr>
              <w:widowControl w:val="0"/>
              <w:spacing w:line="360" w:lineRule="auto"/>
              <w:rPr>
                <w:rFonts w:ascii="宋体" w:hAnsi="宋体" w:cs="宋体"/>
                <w:bCs/>
                <w:color w:val="000000"/>
                <w:sz w:val="24"/>
                <w:shd w:val="clear" w:color="060000" w:fill="auto"/>
              </w:rPr>
            </w:pPr>
            <w:r>
              <w:rPr>
                <w:rFonts w:ascii="宋体" w:hAnsi="宋体" w:cs="宋体" w:hint="eastAsia"/>
                <w:bCs/>
                <w:color w:val="000000"/>
                <w:sz w:val="24"/>
                <w:shd w:val="clear" w:color="060000" w:fill="auto"/>
              </w:rPr>
              <w:t>4</w:t>
            </w:r>
            <w:r>
              <w:rPr>
                <w:rFonts w:ascii="宋体" w:hAnsi="宋体" w:cs="宋体"/>
                <w:bCs/>
                <w:color w:val="000000"/>
                <w:sz w:val="24"/>
                <w:shd w:val="clear" w:color="060000" w:fill="auto"/>
              </w:rPr>
              <w:t>、具有国家密码局颁发的同意开展商用密码应用安全性评估试点工作的告知书</w:t>
            </w:r>
            <w:r>
              <w:rPr>
                <w:rFonts w:ascii="宋体" w:hAnsi="宋体" w:cs="宋体" w:hint="eastAsia"/>
                <w:bCs/>
                <w:color w:val="000000"/>
                <w:sz w:val="24"/>
                <w:shd w:val="clear" w:color="060000" w:fill="auto"/>
              </w:rPr>
              <w:t>,</w:t>
            </w:r>
            <w:r>
              <w:rPr>
                <w:rFonts w:ascii="宋体" w:hAnsi="宋体" w:cs="宋体" w:hint="eastAsia"/>
                <w:bCs/>
                <w:color w:val="000000"/>
                <w:sz w:val="24"/>
                <w:shd w:val="clear" w:color="060000" w:fill="auto"/>
              </w:rPr>
              <w:t>得</w:t>
            </w:r>
            <w:r>
              <w:rPr>
                <w:rFonts w:ascii="宋体" w:hAnsi="宋体" w:cs="宋体" w:hint="eastAsia"/>
                <w:bCs/>
                <w:color w:val="000000"/>
                <w:sz w:val="24"/>
                <w:shd w:val="clear" w:color="060000" w:fill="auto"/>
              </w:rPr>
              <w:t>4</w:t>
            </w:r>
            <w:r>
              <w:rPr>
                <w:rFonts w:ascii="宋体" w:hAnsi="宋体" w:cs="宋体"/>
                <w:bCs/>
                <w:color w:val="000000"/>
                <w:sz w:val="24"/>
                <w:shd w:val="clear" w:color="060000" w:fill="auto"/>
              </w:rPr>
              <w:t>分</w:t>
            </w:r>
            <w:r>
              <w:rPr>
                <w:rFonts w:ascii="宋体" w:hAnsi="宋体" w:cs="宋体" w:hint="eastAsia"/>
                <w:bCs/>
                <w:color w:val="000000"/>
                <w:sz w:val="24"/>
                <w:shd w:val="clear" w:color="060000" w:fill="auto"/>
              </w:rPr>
              <w:t>；</w:t>
            </w:r>
          </w:p>
          <w:p w:rsidR="00615D2D" w:rsidRDefault="003F1D28">
            <w:pPr>
              <w:widowControl w:val="0"/>
              <w:spacing w:line="360" w:lineRule="auto"/>
              <w:rPr>
                <w:rFonts w:ascii="宋体" w:hAnsi="宋体" w:cs="宋体"/>
                <w:sz w:val="24"/>
                <w:shd w:val="clear" w:color="050000" w:fill="auto"/>
              </w:rPr>
            </w:pPr>
            <w:r>
              <w:rPr>
                <w:rFonts w:ascii="宋体" w:hAnsi="宋体" w:cs="宋体" w:hint="eastAsia"/>
                <w:sz w:val="24"/>
                <w:shd w:val="clear" w:color="050000" w:fill="auto"/>
              </w:rPr>
              <w:t>5</w:t>
            </w:r>
            <w:r>
              <w:rPr>
                <w:rFonts w:ascii="宋体" w:hAnsi="宋体" w:cs="宋体"/>
                <w:sz w:val="24"/>
                <w:shd w:val="clear" w:color="050000" w:fill="auto"/>
              </w:rPr>
              <w:t>.</w:t>
            </w:r>
            <w:r>
              <w:rPr>
                <w:rFonts w:ascii="宋体" w:hAnsi="宋体" w:cs="宋体"/>
                <w:sz w:val="24"/>
                <w:shd w:val="clear" w:color="050000" w:fill="auto"/>
              </w:rPr>
              <w:t>具有</w:t>
            </w:r>
            <w:r>
              <w:rPr>
                <w:rFonts w:ascii="宋体" w:hAnsi="宋体" w:cs="宋体" w:hint="eastAsia"/>
                <w:sz w:val="24"/>
                <w:shd w:val="clear" w:color="050000" w:fill="auto"/>
              </w:rPr>
              <w:t>国家</w:t>
            </w:r>
            <w:r>
              <w:rPr>
                <w:rFonts w:ascii="宋体" w:hAnsi="宋体" w:cs="宋体"/>
                <w:sz w:val="24"/>
                <w:shd w:val="clear" w:color="050000" w:fill="auto"/>
              </w:rPr>
              <w:t>信息安全等级保护协调小组办公室颁发的</w:t>
            </w:r>
            <w:r>
              <w:rPr>
                <w:rFonts w:ascii="宋体" w:hAnsi="宋体" w:cs="宋体"/>
                <w:sz w:val="24"/>
                <w:shd w:val="clear" w:color="050000" w:fill="auto"/>
              </w:rPr>
              <w:lastRenderedPageBreak/>
              <w:t>先进单位称号，得</w:t>
            </w:r>
            <w:r>
              <w:rPr>
                <w:rFonts w:ascii="宋体" w:hAnsi="宋体" w:cs="宋体" w:hint="eastAsia"/>
                <w:sz w:val="24"/>
                <w:shd w:val="clear" w:color="050000" w:fill="auto"/>
              </w:rPr>
              <w:t>4</w:t>
            </w:r>
            <w:r>
              <w:rPr>
                <w:rFonts w:ascii="宋体" w:hAnsi="宋体" w:cs="宋体"/>
                <w:sz w:val="24"/>
                <w:shd w:val="clear" w:color="050000" w:fill="auto"/>
              </w:rPr>
              <w:t>分；</w:t>
            </w:r>
          </w:p>
          <w:p w:rsidR="00615D2D" w:rsidRDefault="003F1D28">
            <w:pPr>
              <w:widowControl w:val="0"/>
              <w:spacing w:line="360" w:lineRule="auto"/>
              <w:rPr>
                <w:rFonts w:ascii="宋体" w:hAnsi="宋体" w:cs="宋体"/>
                <w:shd w:val="clear" w:color="030000" w:fill="auto"/>
              </w:rPr>
            </w:pPr>
            <w:r>
              <w:rPr>
                <w:rFonts w:ascii="宋体" w:hAnsi="宋体" w:cs="宋体"/>
                <w:b/>
                <w:sz w:val="24"/>
                <w:shd w:val="clear" w:color="060000" w:fill="auto"/>
              </w:rPr>
              <w:t>注：响应文件中提供证书扫描件或影印件。</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lastRenderedPageBreak/>
              <w:t>0-</w:t>
            </w:r>
            <w:r>
              <w:rPr>
                <w:rFonts w:ascii="宋体" w:hAnsi="宋体" w:cs="宋体" w:hint="eastAsia"/>
                <w:sz w:val="24"/>
                <w:shd w:val="clear" w:color="050000" w:fill="auto"/>
              </w:rPr>
              <w:t>20</w:t>
            </w:r>
            <w:r>
              <w:rPr>
                <w:rFonts w:ascii="宋体" w:hAnsi="宋体" w:cs="宋体"/>
                <w:sz w:val="24"/>
                <w:shd w:val="clear" w:color="050000" w:fill="auto"/>
              </w:rPr>
              <w:t>分</w:t>
            </w:r>
          </w:p>
        </w:tc>
      </w:tr>
      <w:tr w:rsidR="00615D2D">
        <w:trPr>
          <w:trHeight w:val="1"/>
        </w:trPr>
        <w:tc>
          <w:tcPr>
            <w:tcW w:w="1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615D2D">
            <w:pPr>
              <w:spacing w:after="200" w:line="276" w:lineRule="auto"/>
              <w:jc w:val="left"/>
              <w:rPr>
                <w:rFonts w:ascii="宋体" w:hAnsi="宋体" w:cs="宋体"/>
                <w:sz w:val="22"/>
                <w:shd w:val="clear" w:color="050000" w:fill="auto"/>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t>供应商</w:t>
            </w:r>
            <w:r>
              <w:rPr>
                <w:rFonts w:ascii="宋体" w:hAnsi="宋体" w:cs="宋体" w:hint="eastAsia"/>
                <w:sz w:val="24"/>
                <w:shd w:val="clear" w:color="050000" w:fill="auto"/>
              </w:rPr>
              <w:t>业绩及</w:t>
            </w:r>
            <w:r>
              <w:rPr>
                <w:rFonts w:ascii="宋体" w:hAnsi="宋体" w:cs="宋体"/>
                <w:sz w:val="24"/>
                <w:shd w:val="clear" w:color="050000" w:fill="auto"/>
              </w:rPr>
              <w:t>本地化服务</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rsidP="003F1D28">
            <w:pPr>
              <w:widowControl w:val="0"/>
              <w:spacing w:before="2" w:line="360" w:lineRule="auto"/>
              <w:ind w:left="102" w:right="85"/>
              <w:jc w:val="left"/>
              <w:rPr>
                <w:rFonts w:ascii="宋体" w:hAnsi="宋体" w:cs="宋体"/>
                <w:sz w:val="24"/>
                <w:shd w:val="clear" w:color="050000" w:fill="auto"/>
              </w:rPr>
            </w:pPr>
            <w:r>
              <w:rPr>
                <w:rFonts w:ascii="宋体" w:hAnsi="宋体" w:cs="宋体"/>
                <w:sz w:val="24"/>
                <w:shd w:val="clear" w:color="050000" w:fill="auto"/>
              </w:rPr>
              <w:t>1.</w:t>
            </w:r>
            <w:r>
              <w:rPr>
                <w:rFonts w:ascii="宋体" w:hAnsi="宋体" w:cs="宋体"/>
                <w:sz w:val="24"/>
                <w:shd w:val="clear" w:color="050000" w:fill="auto"/>
              </w:rPr>
              <w:t>自</w:t>
            </w:r>
            <w:r>
              <w:rPr>
                <w:rFonts w:ascii="宋体" w:hAnsi="宋体" w:cs="宋体"/>
                <w:sz w:val="24"/>
                <w:shd w:val="clear" w:color="050000" w:fill="auto"/>
              </w:rPr>
              <w:t>2017</w:t>
            </w:r>
            <w:r>
              <w:rPr>
                <w:rFonts w:ascii="宋体" w:hAnsi="宋体" w:cs="宋体"/>
                <w:sz w:val="24"/>
                <w:shd w:val="clear" w:color="050000" w:fill="auto"/>
              </w:rPr>
              <w:t>年</w:t>
            </w:r>
            <w:r>
              <w:rPr>
                <w:rFonts w:ascii="宋体" w:hAnsi="宋体" w:cs="宋体"/>
                <w:sz w:val="24"/>
                <w:shd w:val="clear" w:color="050000" w:fill="auto"/>
              </w:rPr>
              <w:t>1</w:t>
            </w:r>
            <w:r>
              <w:rPr>
                <w:rFonts w:ascii="宋体" w:hAnsi="宋体" w:cs="宋体"/>
                <w:sz w:val="24"/>
                <w:shd w:val="clear" w:color="050000" w:fill="auto"/>
              </w:rPr>
              <w:t>月</w:t>
            </w:r>
            <w:r>
              <w:rPr>
                <w:rFonts w:ascii="宋体" w:hAnsi="宋体" w:cs="宋体"/>
                <w:sz w:val="24"/>
                <w:shd w:val="clear" w:color="050000" w:fill="auto"/>
              </w:rPr>
              <w:t>1</w:t>
            </w:r>
            <w:r>
              <w:rPr>
                <w:rFonts w:ascii="宋体" w:hAnsi="宋体" w:cs="宋体"/>
                <w:sz w:val="24"/>
                <w:shd w:val="clear" w:color="050000" w:fill="auto"/>
              </w:rPr>
              <w:t>日（以合同签订时间为准）以来，供应商具有</w:t>
            </w:r>
            <w:r>
              <w:rPr>
                <w:rFonts w:ascii="宋体" w:hAnsi="宋体" w:cs="宋体" w:hint="eastAsia"/>
                <w:sz w:val="24"/>
                <w:shd w:val="clear" w:color="050000" w:fill="auto"/>
              </w:rPr>
              <w:t>市</w:t>
            </w:r>
            <w:r>
              <w:rPr>
                <w:rFonts w:ascii="宋体" w:hAnsi="宋体" w:cs="宋体"/>
                <w:sz w:val="24"/>
                <w:shd w:val="clear" w:color="050000" w:fill="auto"/>
              </w:rPr>
              <w:t>级及以上政府机关或事业单位三级及以上等级保护测评服务项目业绩的，每个业绩得</w:t>
            </w:r>
            <w:r>
              <w:rPr>
                <w:rFonts w:ascii="宋体" w:hAnsi="宋体" w:cs="宋体" w:hint="eastAsia"/>
                <w:sz w:val="24"/>
                <w:shd w:val="clear" w:color="050000" w:fill="auto"/>
              </w:rPr>
              <w:t>3</w:t>
            </w:r>
            <w:r>
              <w:rPr>
                <w:rFonts w:ascii="宋体" w:hAnsi="宋体" w:cs="宋体"/>
                <w:sz w:val="24"/>
                <w:shd w:val="clear" w:color="050000" w:fill="auto"/>
              </w:rPr>
              <w:t>分，最高得</w:t>
            </w:r>
            <w:r>
              <w:rPr>
                <w:rFonts w:ascii="宋体" w:hAnsi="宋体" w:cs="宋体" w:hint="eastAsia"/>
                <w:sz w:val="24"/>
                <w:shd w:val="clear" w:color="050000" w:fill="auto"/>
              </w:rPr>
              <w:t>15</w:t>
            </w:r>
            <w:r>
              <w:rPr>
                <w:rFonts w:ascii="宋体" w:hAnsi="宋体" w:cs="宋体"/>
                <w:sz w:val="24"/>
                <w:shd w:val="clear" w:color="050000" w:fill="auto"/>
              </w:rPr>
              <w:t>分。</w:t>
            </w:r>
          </w:p>
          <w:p w:rsidR="00615D2D" w:rsidRDefault="003F1D28" w:rsidP="003F1D28">
            <w:pPr>
              <w:widowControl w:val="0"/>
              <w:spacing w:line="360" w:lineRule="auto"/>
              <w:rPr>
                <w:rFonts w:ascii="宋体" w:hAnsi="宋体" w:cs="宋体"/>
                <w:sz w:val="24"/>
                <w:shd w:val="clear" w:color="050000" w:fill="auto"/>
              </w:rPr>
            </w:pPr>
            <w:r>
              <w:rPr>
                <w:rFonts w:ascii="宋体" w:hAnsi="宋体" w:cs="宋体" w:hint="eastAsia"/>
                <w:sz w:val="24"/>
                <w:shd w:val="clear" w:color="050000" w:fill="auto"/>
              </w:rPr>
              <w:t>2</w:t>
            </w:r>
            <w:r>
              <w:rPr>
                <w:rFonts w:ascii="宋体" w:hAnsi="宋体" w:cs="宋体"/>
                <w:sz w:val="24"/>
                <w:shd w:val="clear" w:color="050000" w:fill="auto"/>
              </w:rPr>
              <w:t>.</w:t>
            </w:r>
            <w:r>
              <w:rPr>
                <w:rFonts w:ascii="宋体" w:hAnsi="宋体" w:cs="宋体"/>
                <w:sz w:val="24"/>
                <w:shd w:val="clear" w:color="050000" w:fill="auto"/>
              </w:rPr>
              <w:t>供应商为安徽本地企业或有直属分公司有售后服务机构和稳定的技术服务团队或承诺中标后设立分支机构的，有能力在安徽省提供长期服务的，得</w:t>
            </w:r>
            <w:r>
              <w:rPr>
                <w:rFonts w:ascii="宋体" w:hAnsi="宋体" w:cs="宋体" w:hint="eastAsia"/>
                <w:sz w:val="24"/>
                <w:shd w:val="clear" w:color="050000" w:fill="auto"/>
              </w:rPr>
              <w:t>5</w:t>
            </w:r>
            <w:r>
              <w:rPr>
                <w:rFonts w:ascii="宋体" w:hAnsi="宋体" w:cs="宋体"/>
                <w:sz w:val="24"/>
                <w:shd w:val="clear" w:color="050000" w:fill="auto"/>
              </w:rPr>
              <w:t>分。</w:t>
            </w:r>
          </w:p>
          <w:p w:rsidR="00615D2D" w:rsidRDefault="003F1D28">
            <w:pPr>
              <w:widowControl w:val="0"/>
              <w:spacing w:before="2" w:line="360" w:lineRule="auto"/>
              <w:ind w:left="102" w:right="85"/>
              <w:jc w:val="left"/>
              <w:rPr>
                <w:rFonts w:ascii="宋体" w:hAnsi="宋体" w:cs="宋体"/>
                <w:shd w:val="clear" w:color="040000" w:fill="auto"/>
              </w:rPr>
            </w:pPr>
            <w:r>
              <w:rPr>
                <w:rFonts w:ascii="宋体" w:hAnsi="宋体" w:cs="宋体"/>
                <w:sz w:val="24"/>
                <w:shd w:val="clear" w:color="050000" w:fill="auto"/>
              </w:rPr>
              <w:t xml:space="preserve"> </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tabs>
                <w:tab w:val="left" w:pos="630"/>
              </w:tabs>
              <w:spacing w:line="360" w:lineRule="auto"/>
              <w:jc w:val="center"/>
              <w:rPr>
                <w:rFonts w:ascii="宋体" w:hAnsi="宋体" w:cs="宋体"/>
                <w:shd w:val="clear" w:color="040000" w:fill="auto"/>
              </w:rPr>
            </w:pPr>
            <w:r>
              <w:rPr>
                <w:rFonts w:ascii="宋体" w:hAnsi="宋体" w:cs="宋体"/>
                <w:sz w:val="24"/>
                <w:shd w:val="clear" w:color="050000" w:fill="auto"/>
              </w:rPr>
              <w:t>0-</w:t>
            </w:r>
            <w:r>
              <w:rPr>
                <w:rFonts w:ascii="宋体" w:hAnsi="宋体" w:cs="宋体" w:hint="eastAsia"/>
                <w:sz w:val="24"/>
                <w:shd w:val="clear" w:color="050000" w:fill="auto"/>
              </w:rPr>
              <w:t>20</w:t>
            </w:r>
            <w:r>
              <w:rPr>
                <w:rFonts w:ascii="宋体" w:hAnsi="宋体" w:cs="宋体"/>
                <w:sz w:val="24"/>
                <w:shd w:val="clear" w:color="050000" w:fill="auto"/>
              </w:rPr>
              <w:t>分</w:t>
            </w:r>
          </w:p>
        </w:tc>
      </w:tr>
      <w:tr w:rsidR="00615D2D">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jc w:val="center"/>
              <w:rPr>
                <w:rFonts w:ascii="宋体" w:hAnsi="宋体" w:cs="宋体"/>
                <w:sz w:val="24"/>
                <w:shd w:val="clear" w:color="050000" w:fill="auto"/>
              </w:rPr>
            </w:pPr>
            <w:r>
              <w:rPr>
                <w:rFonts w:ascii="宋体" w:hAnsi="宋体" w:cs="宋体"/>
                <w:sz w:val="24"/>
                <w:shd w:val="clear" w:color="050000" w:fill="auto"/>
              </w:rPr>
              <w:t>价格分</w:t>
            </w:r>
          </w:p>
          <w:p w:rsidR="00615D2D" w:rsidRDefault="003F1D28">
            <w:pPr>
              <w:widowControl w:val="0"/>
              <w:spacing w:line="360" w:lineRule="auto"/>
              <w:jc w:val="center"/>
              <w:rPr>
                <w:rFonts w:ascii="宋体" w:hAnsi="宋体" w:cs="宋体"/>
                <w:shd w:val="clear" w:color="040000" w:fill="auto"/>
              </w:rPr>
            </w:pPr>
            <w:r>
              <w:rPr>
                <w:rFonts w:ascii="宋体" w:hAnsi="宋体" w:cs="宋体"/>
                <w:sz w:val="24"/>
                <w:shd w:val="clear" w:color="050000" w:fill="auto"/>
              </w:rPr>
              <w:t>（</w:t>
            </w:r>
            <w:r>
              <w:rPr>
                <w:rFonts w:ascii="宋体" w:hAnsi="宋体" w:cs="宋体"/>
                <w:sz w:val="24"/>
                <w:u w:val="single"/>
                <w:shd w:val="clear" w:color="060000" w:fill="auto"/>
              </w:rPr>
              <w:t>20</w:t>
            </w:r>
            <w:r>
              <w:rPr>
                <w:rFonts w:ascii="宋体" w:hAnsi="宋体" w:cs="宋体"/>
                <w:sz w:val="24"/>
                <w:shd w:val="clear" w:color="050000" w:fill="auto"/>
              </w:rPr>
              <w:t>分）</w:t>
            </w:r>
          </w:p>
        </w:tc>
        <w:tc>
          <w:tcPr>
            <w:tcW w:w="83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5D2D" w:rsidRDefault="003F1D28">
            <w:pPr>
              <w:widowControl w:val="0"/>
              <w:spacing w:line="360" w:lineRule="auto"/>
              <w:rPr>
                <w:rFonts w:ascii="宋体" w:hAnsi="宋体" w:cs="宋体"/>
                <w:sz w:val="24"/>
                <w:shd w:val="clear" w:color="050000" w:fill="auto"/>
              </w:rPr>
            </w:pPr>
            <w:r>
              <w:rPr>
                <w:rFonts w:ascii="宋体" w:hAnsi="宋体" w:cs="宋体"/>
                <w:sz w:val="24"/>
                <w:shd w:val="clear" w:color="050000" w:fill="auto"/>
              </w:rPr>
              <w:t>价格</w:t>
            </w:r>
            <w:proofErr w:type="gramStart"/>
            <w:r>
              <w:rPr>
                <w:rFonts w:ascii="宋体" w:hAnsi="宋体" w:cs="宋体"/>
                <w:sz w:val="24"/>
                <w:shd w:val="clear" w:color="050000" w:fill="auto"/>
              </w:rPr>
              <w:t>分统一</w:t>
            </w:r>
            <w:proofErr w:type="gramEnd"/>
            <w:r>
              <w:rPr>
                <w:rFonts w:ascii="宋体" w:hAnsi="宋体" w:cs="宋体"/>
                <w:sz w:val="24"/>
                <w:shd w:val="clear" w:color="050000" w:fill="auto"/>
              </w:rPr>
              <w:t>采用低价优先法，即满足招标文件要求且投标价格最低的投标报价为评标基准价，其价格分为满分</w:t>
            </w:r>
            <w:r>
              <w:rPr>
                <w:rFonts w:ascii="宋体" w:hAnsi="宋体" w:cs="宋体"/>
                <w:sz w:val="24"/>
                <w:u w:val="single"/>
                <w:shd w:val="clear" w:color="060000" w:fill="auto"/>
              </w:rPr>
              <w:t>20</w:t>
            </w:r>
            <w:r>
              <w:rPr>
                <w:rFonts w:ascii="宋体" w:hAnsi="宋体" w:cs="宋体"/>
                <w:sz w:val="24"/>
                <w:shd w:val="clear" w:color="050000" w:fill="auto"/>
              </w:rPr>
              <w:t>分。其他供应商的价格</w:t>
            </w:r>
            <w:proofErr w:type="gramStart"/>
            <w:r>
              <w:rPr>
                <w:rFonts w:ascii="宋体" w:hAnsi="宋体" w:cs="宋体"/>
                <w:sz w:val="24"/>
                <w:shd w:val="clear" w:color="050000" w:fill="auto"/>
              </w:rPr>
              <w:t>分统一</w:t>
            </w:r>
            <w:proofErr w:type="gramEnd"/>
            <w:r>
              <w:rPr>
                <w:rFonts w:ascii="宋体" w:hAnsi="宋体" w:cs="宋体"/>
                <w:sz w:val="24"/>
                <w:shd w:val="clear" w:color="050000" w:fill="auto"/>
              </w:rPr>
              <w:t>按照下列公式计算：</w:t>
            </w:r>
          </w:p>
          <w:p w:rsidR="00615D2D" w:rsidRDefault="003F1D28">
            <w:pPr>
              <w:widowControl w:val="0"/>
              <w:spacing w:line="360" w:lineRule="auto"/>
              <w:rPr>
                <w:rFonts w:ascii="宋体" w:hAnsi="宋体" w:cs="宋体"/>
                <w:shd w:val="clear" w:color="040000" w:fill="auto"/>
              </w:rPr>
            </w:pPr>
            <w:r>
              <w:rPr>
                <w:rFonts w:ascii="宋体" w:hAnsi="宋体" w:cs="宋体"/>
                <w:sz w:val="24"/>
                <w:shd w:val="clear" w:color="050000" w:fill="auto"/>
              </w:rPr>
              <w:t>投标报价得分＝（评标基准价</w:t>
            </w:r>
            <w:r>
              <w:rPr>
                <w:rFonts w:ascii="宋体" w:hAnsi="宋体" w:cs="宋体"/>
                <w:sz w:val="24"/>
                <w:shd w:val="clear" w:color="050000" w:fill="auto"/>
              </w:rPr>
              <w:t>/</w:t>
            </w:r>
            <w:r>
              <w:rPr>
                <w:rFonts w:ascii="宋体" w:hAnsi="宋体" w:cs="宋体"/>
                <w:sz w:val="24"/>
                <w:shd w:val="clear" w:color="050000" w:fill="auto"/>
              </w:rPr>
              <w:t>投标报价）</w:t>
            </w:r>
            <w:r>
              <w:rPr>
                <w:rFonts w:ascii="宋体" w:hAnsi="宋体" w:cs="宋体"/>
                <w:sz w:val="24"/>
                <w:shd w:val="clear" w:color="050000" w:fill="auto"/>
              </w:rPr>
              <w:t>×20</w:t>
            </w:r>
            <w:r>
              <w:rPr>
                <w:rFonts w:ascii="宋体" w:hAnsi="宋体" w:cs="宋体"/>
                <w:sz w:val="24"/>
                <w:shd w:val="clear" w:color="050000" w:fill="auto"/>
              </w:rPr>
              <w:t>％</w:t>
            </w:r>
            <w:r>
              <w:rPr>
                <w:rFonts w:ascii="宋体" w:hAnsi="宋体" w:cs="宋体"/>
                <w:sz w:val="24"/>
                <w:shd w:val="clear" w:color="050000" w:fill="auto"/>
              </w:rPr>
              <w:t>×100</w:t>
            </w:r>
          </w:p>
        </w:tc>
      </w:tr>
    </w:tbl>
    <w:p w:rsidR="00615D2D" w:rsidRDefault="00615D2D">
      <w:pPr>
        <w:spacing w:line="360" w:lineRule="auto"/>
        <w:rPr>
          <w:rFonts w:ascii="Calibri" w:eastAsia="Calibri" w:hAnsi="Calibri" w:cs="Calibri"/>
          <w:color w:val="FF0000"/>
          <w:shd w:val="clear" w:color="050000" w:fill="auto"/>
        </w:rPr>
      </w:pPr>
    </w:p>
    <w:sectPr w:rsidR="00615D2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isplayHorizontalDrawingGridEvery w:val="0"/>
  <w:displayVerticalDrawingGridEvery w:val="0"/>
  <w:doNotUseMarginsForDrawingGridOrigin/>
  <w:drawingGridHorizontalOrigin w:val="0"/>
  <w:drawingGridVerticalOrigin w:val="0"/>
  <w:doNotShadeFormData/>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3F1D28"/>
    <w:rsid w:val="00615D2D"/>
    <w:rsid w:val="00856BF9"/>
    <w:rsid w:val="0D4912D9"/>
    <w:rsid w:val="14075E6A"/>
    <w:rsid w:val="16101451"/>
    <w:rsid w:val="187C4299"/>
    <w:rsid w:val="3560391C"/>
    <w:rsid w:val="44C90AC7"/>
    <w:rsid w:val="45217274"/>
    <w:rsid w:val="73CF47CA"/>
    <w:rsid w:val="76BA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Default Paragraph Font" w:semiHidden="0" w:qFormat="1"/>
    <w:lsdException w:name="Normal Table"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jbh.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芜湖市卫生健康委员会信息系统安全等级测评采购需求</dc:title>
  <dc:creator>Administrator</dc:creator>
  <cp:lastModifiedBy>张伟</cp:lastModifiedBy>
  <cp:revision>4</cp:revision>
  <dcterms:created xsi:type="dcterms:W3CDTF">2019-11-14T05:03:00Z</dcterms:created>
  <dcterms:modified xsi:type="dcterms:W3CDTF">2019-11-15T00:41:00Z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